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7724" w14:textId="77777777" w:rsidR="00167AE1" w:rsidRPr="00FB3588" w:rsidRDefault="00B22D0A" w:rsidP="00BD0866">
      <w:pPr>
        <w:rPr>
          <w:rFonts w:ascii="Times New Roman" w:hAnsi="Times New Roman"/>
          <w:bCs/>
          <w:sz w:val="44"/>
          <w:szCs w:val="44"/>
        </w:rPr>
      </w:pPr>
      <w:r w:rsidRPr="00BD0866">
        <w:rPr>
          <w:rFonts w:ascii="Times New Roman" w:hAnsi="Times New Roman"/>
          <w:bCs/>
          <w:sz w:val="44"/>
          <w:szCs w:val="44"/>
        </w:rPr>
        <w:t>Riktlinje för HLR</w:t>
      </w:r>
      <w:r w:rsidRPr="00BD0866">
        <w:rPr>
          <w:rFonts w:ascii="Times New Roman" w:hAnsi="Times New Roman"/>
          <w:b/>
          <w:sz w:val="44"/>
          <w:szCs w:val="44"/>
        </w:rPr>
        <w:t xml:space="preserve"> </w:t>
      </w:r>
      <w:r w:rsidRPr="00FB3588">
        <w:rPr>
          <w:rFonts w:ascii="Times New Roman" w:hAnsi="Times New Roman"/>
          <w:bCs/>
          <w:sz w:val="44"/>
          <w:szCs w:val="44"/>
        </w:rPr>
        <w:t>- Hjärt-lungräddning inom kommunens hälso- och sjukvård</w:t>
      </w:r>
    </w:p>
    <w:p w14:paraId="2BA7488B" w14:textId="77777777" w:rsidR="00167AE1" w:rsidRDefault="00167AE1" w:rsidP="00167AE1">
      <w:pPr>
        <w:ind w:left="720" w:hanging="360"/>
        <w:rPr>
          <w:rFonts w:ascii="Times New Roman" w:hAnsi="Times New Roman"/>
          <w:szCs w:val="22"/>
        </w:rPr>
      </w:pPr>
    </w:p>
    <w:p w14:paraId="4B96C1A3" w14:textId="77777777" w:rsidR="00167AE1" w:rsidRPr="005C6429" w:rsidRDefault="00B22D0A" w:rsidP="009720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SYFTE</w:t>
      </w:r>
    </w:p>
    <w:p w14:paraId="718F5EA8" w14:textId="77777777" w:rsidR="00167AE1" w:rsidRPr="0097202D" w:rsidRDefault="00B22D0A" w:rsidP="005C64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Riktlinjen syftar till att tydliggöra Hjärt- och lungräddning </w:t>
      </w:r>
      <w:r w:rsidRPr="0097202D">
        <w:rPr>
          <w:rFonts w:ascii="Times New Roman" w:hAnsi="Times New Roman"/>
          <w:sz w:val="24"/>
          <w:szCs w:val="24"/>
        </w:rPr>
        <w:t xml:space="preserve">(HLR) </w:t>
      </w:r>
      <w:r>
        <w:rPr>
          <w:rFonts w:ascii="Times New Roman" w:hAnsi="Times New Roman"/>
          <w:sz w:val="24"/>
          <w:szCs w:val="24"/>
        </w:rPr>
        <w:t xml:space="preserve">i Nyköpings kommun. </w:t>
      </w:r>
      <w:r w:rsidR="0067038B" w:rsidRPr="0097202D">
        <w:rPr>
          <w:rFonts w:ascii="Times New Roman" w:hAnsi="Times New Roman"/>
          <w:sz w:val="24"/>
          <w:szCs w:val="24"/>
        </w:rPr>
        <w:t xml:space="preserve">Hjärt- och lungräddning är en akut åtgärd vid plötsligt hjärtstopp eller andningsstopp. Om hjärtat stannar som följd av en akut händelse, </w:t>
      </w:r>
      <w:proofErr w:type="gramStart"/>
      <w:r>
        <w:rPr>
          <w:rFonts w:ascii="Times New Roman" w:hAnsi="Times New Roman"/>
          <w:sz w:val="24"/>
          <w:szCs w:val="24"/>
        </w:rPr>
        <w:t>t ex</w:t>
      </w:r>
      <w:proofErr w:type="gramEnd"/>
      <w:r w:rsidR="0067038B" w:rsidRPr="0097202D">
        <w:rPr>
          <w:rFonts w:ascii="Times New Roman" w:hAnsi="Times New Roman"/>
          <w:sz w:val="24"/>
          <w:szCs w:val="24"/>
        </w:rPr>
        <w:t xml:space="preserve"> en olycka, är det naturligt att göra HLR. Om orsaken till hjärtstopp är slutet på ett långt liv i hög ålder eller resultat av en svår kronisk sjukdom som inte är botbar, så är det inte alltid naturligt att göra HLR. </w:t>
      </w:r>
    </w:p>
    <w:p w14:paraId="242F4812" w14:textId="77777777" w:rsidR="0097202D" w:rsidRDefault="0097202D" w:rsidP="005C6429">
      <w:pPr>
        <w:jc w:val="both"/>
        <w:rPr>
          <w:rFonts w:ascii="Times New Roman" w:hAnsi="Times New Roman"/>
          <w:sz w:val="24"/>
          <w:szCs w:val="24"/>
        </w:rPr>
      </w:pPr>
    </w:p>
    <w:p w14:paraId="44ECA9E3" w14:textId="77777777" w:rsidR="00167AE1" w:rsidRDefault="00B22D0A" w:rsidP="005C6429">
      <w:pPr>
        <w:jc w:val="both"/>
        <w:rPr>
          <w:rFonts w:ascii="Times New Roman" w:hAnsi="Times New Roman"/>
          <w:sz w:val="24"/>
          <w:szCs w:val="24"/>
        </w:rPr>
      </w:pPr>
      <w:r w:rsidRPr="0097202D">
        <w:rPr>
          <w:rFonts w:ascii="Times New Roman" w:hAnsi="Times New Roman"/>
          <w:sz w:val="24"/>
          <w:szCs w:val="24"/>
        </w:rPr>
        <w:t>Svensk läkarförening, Svensk Sjuksköterskeförening och Svenska rådet för hjärtlungräddning har utarbetat Etiska riktlinjer för hjärt-lungräddning med avsikt att förtydliga etiska aspekter i samband med ställningstagande till HLR.</w:t>
      </w:r>
    </w:p>
    <w:p w14:paraId="463E5104" w14:textId="77777777" w:rsidR="008D43EB" w:rsidRDefault="008D43EB" w:rsidP="005C6429">
      <w:pPr>
        <w:jc w:val="both"/>
        <w:rPr>
          <w:rFonts w:ascii="Times New Roman" w:hAnsi="Times New Roman"/>
          <w:sz w:val="24"/>
          <w:szCs w:val="24"/>
        </w:rPr>
      </w:pPr>
    </w:p>
    <w:p w14:paraId="5FB6E157" w14:textId="77777777" w:rsidR="008D43EB" w:rsidRDefault="00B22D0A" w:rsidP="005C642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D43EB">
        <w:rPr>
          <w:rFonts w:ascii="Times New Roman" w:hAnsi="Times New Roman"/>
          <w:b/>
          <w:bCs/>
          <w:sz w:val="28"/>
          <w:szCs w:val="28"/>
        </w:rPr>
        <w:t>STÄLLNINGSTAGANDE TILL HLR – EN DEL I PLANERINGEN AV PATIENTENS VÅRD</w:t>
      </w:r>
    </w:p>
    <w:p w14:paraId="05EFAD1C" w14:textId="77777777" w:rsidR="00167AE1" w:rsidRPr="005C6429" w:rsidRDefault="00B22D0A" w:rsidP="005C6429">
      <w:pPr>
        <w:jc w:val="both"/>
        <w:rPr>
          <w:rFonts w:ascii="Times New Roman" w:hAnsi="Times New Roman"/>
          <w:b/>
          <w:sz w:val="36"/>
          <w:szCs w:val="36"/>
        </w:rPr>
      </w:pPr>
      <w:r w:rsidRPr="005C6429">
        <w:rPr>
          <w:rFonts w:ascii="Times New Roman" w:hAnsi="Times New Roman"/>
          <w:sz w:val="24"/>
          <w:szCs w:val="24"/>
        </w:rPr>
        <w:t>Ett ställningstagande till att avstå från HLR innebär att ansvarig läkare på förhand bestämmer att HLR inte ska utföras i händelse av ett plötsligt oväntat hjärtstopp. Detta ställningstagande inkluderar inte andra former av behandling.</w:t>
      </w:r>
    </w:p>
    <w:p w14:paraId="56D0D13B" w14:textId="77777777" w:rsidR="00431A0B" w:rsidRDefault="00431A0B" w:rsidP="005C6429">
      <w:pPr>
        <w:jc w:val="both"/>
        <w:rPr>
          <w:rFonts w:ascii="Times New Roman" w:hAnsi="Times New Roman"/>
          <w:sz w:val="24"/>
          <w:szCs w:val="24"/>
        </w:rPr>
      </w:pPr>
    </w:p>
    <w:p w14:paraId="23F797E8" w14:textId="77777777" w:rsidR="00550B1B" w:rsidRDefault="00B22D0A" w:rsidP="00502711">
      <w:pPr>
        <w:rPr>
          <w:rFonts w:ascii="Times New Roman" w:hAnsi="Times New Roman"/>
          <w:sz w:val="24"/>
          <w:szCs w:val="24"/>
        </w:rPr>
      </w:pPr>
      <w:r w:rsidRPr="00CC3D74">
        <w:rPr>
          <w:rFonts w:ascii="Times New Roman" w:hAnsi="Times New Roman"/>
          <w:sz w:val="24"/>
          <w:szCs w:val="24"/>
        </w:rPr>
        <w:t xml:space="preserve">Ställningstagandet ska tydligt framgå i patientens </w:t>
      </w:r>
      <w:r>
        <w:rPr>
          <w:rFonts w:ascii="Times New Roman" w:hAnsi="Times New Roman"/>
          <w:sz w:val="24"/>
          <w:szCs w:val="24"/>
        </w:rPr>
        <w:t xml:space="preserve">behandlingsplan samt dokumenteras i </w:t>
      </w:r>
      <w:r w:rsidR="002A23DD">
        <w:rPr>
          <w:rFonts w:ascii="Times New Roman" w:hAnsi="Times New Roman"/>
          <w:sz w:val="24"/>
          <w:szCs w:val="24"/>
        </w:rPr>
        <w:t xml:space="preserve">respektive huvudmans </w:t>
      </w:r>
      <w:r>
        <w:rPr>
          <w:rFonts w:ascii="Times New Roman" w:hAnsi="Times New Roman"/>
          <w:sz w:val="24"/>
          <w:szCs w:val="24"/>
        </w:rPr>
        <w:t>journalsystem</w:t>
      </w:r>
      <w:r w:rsidR="002A23DD">
        <w:rPr>
          <w:rFonts w:ascii="Times New Roman" w:hAnsi="Times New Roman"/>
          <w:sz w:val="24"/>
          <w:szCs w:val="24"/>
        </w:rPr>
        <w:t xml:space="preserve">. </w:t>
      </w:r>
      <w:r w:rsidRPr="00550B1B">
        <w:rPr>
          <w:rFonts w:ascii="Times New Roman" w:hAnsi="Times New Roman"/>
          <w:sz w:val="24"/>
          <w:szCs w:val="24"/>
        </w:rPr>
        <w:t>Ställningstagandet ska</w:t>
      </w:r>
      <w:r w:rsidR="00431A0B" w:rsidRPr="000810D0">
        <w:rPr>
          <w:rFonts w:ascii="Times New Roman" w:hAnsi="Times New Roman"/>
          <w:sz w:val="24"/>
          <w:szCs w:val="24"/>
        </w:rPr>
        <w:t xml:space="preserve"> finnas tillgängligt för all hälso- och sjukvårdspersonal i den kommunala verksamheten.</w:t>
      </w:r>
      <w:r w:rsidR="00502711">
        <w:rPr>
          <w:rFonts w:ascii="Times New Roman" w:hAnsi="Times New Roman"/>
          <w:sz w:val="24"/>
          <w:szCs w:val="24"/>
        </w:rPr>
        <w:t xml:space="preserve"> </w:t>
      </w:r>
      <w:r w:rsidRPr="000810D0">
        <w:rPr>
          <w:rFonts w:ascii="Times New Roman" w:hAnsi="Times New Roman"/>
          <w:sz w:val="24"/>
          <w:szCs w:val="24"/>
        </w:rPr>
        <w:t>Ett ställningstagande till HLR ska grundas på en individuell bedömning, där läkaren väger samman samtliga relevanta faktorer som aktuellt hälsotillstånd, prognos, risk i förhållande till nytta, patientens egen inställning till behandlingen och patientens egen bedömning av sin livskvalitet</w:t>
      </w:r>
      <w:r>
        <w:rPr>
          <w:rFonts w:ascii="Times New Roman" w:hAnsi="Times New Roman"/>
          <w:sz w:val="24"/>
          <w:szCs w:val="24"/>
        </w:rPr>
        <w:t xml:space="preserve">. </w:t>
      </w:r>
      <w:r w:rsidR="00502711">
        <w:rPr>
          <w:rFonts w:ascii="Times New Roman" w:hAnsi="Times New Roman"/>
          <w:sz w:val="24"/>
          <w:szCs w:val="24"/>
        </w:rPr>
        <w:t xml:space="preserve">Ansvarig läkare tillsammans med patient, om det är möjligt, tar tillsammans med övriga i vårdteamet ställning till om HLR ska utföras eller inte. </w:t>
      </w:r>
    </w:p>
    <w:p w14:paraId="6C8B6018" w14:textId="77777777" w:rsidR="00431A0B" w:rsidRPr="00502711" w:rsidRDefault="00B22D0A" w:rsidP="005027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Om patienten har en ICD (Implantable Cardioverter Defibrillator) inopererad ska patientansvarig läkare göra ett dokumenterat ställningstagande när ICD ska stängas av, läkare ansvarar för att detta utförs</w:t>
      </w:r>
      <w:r>
        <w:rPr>
          <w:rFonts w:ascii="Times New Roman" w:hAnsi="Times New Roman"/>
          <w:sz w:val="28"/>
          <w:szCs w:val="28"/>
        </w:rPr>
        <w:t>.</w:t>
      </w:r>
      <w:r w:rsidRPr="00081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0810D0">
        <w:rPr>
          <w:rFonts w:ascii="Times New Roman" w:hAnsi="Times New Roman"/>
          <w:sz w:val="24"/>
          <w:szCs w:val="24"/>
        </w:rPr>
        <w:t xml:space="preserve">tällningstagande </w:t>
      </w:r>
      <w:r>
        <w:rPr>
          <w:rFonts w:ascii="Times New Roman" w:hAnsi="Times New Roman"/>
          <w:sz w:val="24"/>
          <w:szCs w:val="24"/>
        </w:rPr>
        <w:t xml:space="preserve">till HLR </w:t>
      </w:r>
      <w:r w:rsidRPr="000810D0">
        <w:rPr>
          <w:rFonts w:ascii="Times New Roman" w:hAnsi="Times New Roman"/>
          <w:sz w:val="24"/>
          <w:szCs w:val="24"/>
        </w:rPr>
        <w:t xml:space="preserve">gäller enbart när hälso- och sjukvårdspersonal finns på </w:t>
      </w:r>
      <w:r w:rsidRPr="000810D0">
        <w:rPr>
          <w:rFonts w:ascii="Times New Roman" w:hAnsi="Times New Roman"/>
          <w:sz w:val="24"/>
          <w:szCs w:val="24"/>
        </w:rPr>
        <w:lastRenderedPageBreak/>
        <w:t>plats vid ett hjärtstopp. Om så inte är fallet, ska situationen jämföras med hjärtstopp som sker utanför sjukhus.</w:t>
      </w:r>
    </w:p>
    <w:p w14:paraId="39F25721" w14:textId="77777777" w:rsidR="00431A0B" w:rsidRPr="005C6429" w:rsidRDefault="00431A0B" w:rsidP="005C6429">
      <w:pPr>
        <w:jc w:val="both"/>
        <w:rPr>
          <w:rFonts w:ascii="Times New Roman" w:hAnsi="Times New Roman"/>
          <w:sz w:val="24"/>
          <w:szCs w:val="24"/>
        </w:rPr>
      </w:pPr>
    </w:p>
    <w:p w14:paraId="210561BC" w14:textId="77777777" w:rsidR="00167AE1" w:rsidRDefault="00B22D0A" w:rsidP="00550B1B">
      <w:pPr>
        <w:rPr>
          <w:rFonts w:ascii="Times New Roman" w:hAnsi="Times New Roman"/>
          <w:sz w:val="24"/>
          <w:szCs w:val="24"/>
        </w:rPr>
      </w:pPr>
      <w:r w:rsidRPr="005C6429">
        <w:rPr>
          <w:rFonts w:ascii="Times New Roman" w:hAnsi="Times New Roman"/>
          <w:sz w:val="24"/>
          <w:szCs w:val="24"/>
        </w:rPr>
        <w:t xml:space="preserve">Ställningstagandet rörande HLR ska </w:t>
      </w:r>
      <w:r w:rsidR="00664BE3">
        <w:rPr>
          <w:rFonts w:ascii="Times New Roman" w:hAnsi="Times New Roman"/>
          <w:sz w:val="24"/>
          <w:szCs w:val="24"/>
        </w:rPr>
        <w:t>regelbundet</w:t>
      </w:r>
      <w:r w:rsidRPr="005C6429">
        <w:rPr>
          <w:rFonts w:ascii="Times New Roman" w:hAnsi="Times New Roman"/>
          <w:sz w:val="24"/>
          <w:szCs w:val="24"/>
        </w:rPr>
        <w:t xml:space="preserve"> omprövas, </w:t>
      </w:r>
      <w:r w:rsidR="00664BE3">
        <w:rPr>
          <w:rFonts w:ascii="Times New Roman" w:hAnsi="Times New Roman"/>
          <w:sz w:val="24"/>
          <w:szCs w:val="24"/>
        </w:rPr>
        <w:t xml:space="preserve">utifrån individuell bedömning. Detta </w:t>
      </w:r>
      <w:r w:rsidRPr="005C6429">
        <w:rPr>
          <w:rFonts w:ascii="Times New Roman" w:hAnsi="Times New Roman"/>
          <w:sz w:val="24"/>
          <w:szCs w:val="24"/>
        </w:rPr>
        <w:t>kan bli aktuellt om patientens medicinska tillstånd eller inställning till HLR ändras.</w:t>
      </w:r>
      <w:r w:rsidR="00550B1B">
        <w:rPr>
          <w:rFonts w:ascii="Times New Roman" w:hAnsi="Times New Roman"/>
          <w:sz w:val="24"/>
          <w:szCs w:val="24"/>
        </w:rPr>
        <w:t xml:space="preserve"> </w:t>
      </w:r>
      <w:r w:rsidR="00AC0DAA">
        <w:rPr>
          <w:rFonts w:ascii="Times New Roman" w:hAnsi="Times New Roman"/>
          <w:sz w:val="24"/>
          <w:szCs w:val="24"/>
        </w:rPr>
        <w:t xml:space="preserve">Ett beslut som tagits i kommunal verksamhet är således inte överförbart till slutenvården eller tvärt om. </w:t>
      </w:r>
      <w:r w:rsidRPr="000810D0">
        <w:rPr>
          <w:rFonts w:ascii="Times New Roman" w:hAnsi="Times New Roman"/>
          <w:sz w:val="24"/>
          <w:szCs w:val="24"/>
        </w:rPr>
        <w:t xml:space="preserve">Det är alltså inte försvarbart att referera till den typ av vård som bedrivs inom en verksamhet, </w:t>
      </w:r>
      <w:proofErr w:type="gramStart"/>
      <w:r w:rsidRPr="000810D0">
        <w:rPr>
          <w:rFonts w:ascii="Times New Roman" w:hAnsi="Times New Roman"/>
          <w:sz w:val="24"/>
          <w:szCs w:val="24"/>
        </w:rPr>
        <w:t>t.ex.</w:t>
      </w:r>
      <w:proofErr w:type="gramEnd"/>
      <w:r w:rsidRPr="000810D0">
        <w:rPr>
          <w:rFonts w:ascii="Times New Roman" w:hAnsi="Times New Roman"/>
          <w:sz w:val="24"/>
          <w:szCs w:val="24"/>
        </w:rPr>
        <w:t xml:space="preserve"> hemsjukvård eller demensvård, som skäl till att rutinmässigt avstå från HLR på samtliga patienter som vårdas inom verksamheten. </w:t>
      </w:r>
    </w:p>
    <w:p w14:paraId="66832D7B" w14:textId="77777777" w:rsidR="002A23DD" w:rsidRPr="002A23DD" w:rsidRDefault="002A23DD" w:rsidP="00550B1B">
      <w:pPr>
        <w:rPr>
          <w:rFonts w:ascii="Times New Roman" w:hAnsi="Times New Roman"/>
          <w:sz w:val="24"/>
          <w:szCs w:val="24"/>
        </w:rPr>
      </w:pPr>
    </w:p>
    <w:p w14:paraId="5174ACC3" w14:textId="77777777" w:rsidR="002A23DD" w:rsidRPr="000810D0" w:rsidRDefault="00B22D0A" w:rsidP="00550B1B">
      <w:pPr>
        <w:rPr>
          <w:rFonts w:ascii="Times New Roman" w:hAnsi="Times New Roman"/>
          <w:sz w:val="24"/>
          <w:szCs w:val="24"/>
        </w:rPr>
      </w:pPr>
      <w:r w:rsidRPr="002A23DD">
        <w:rPr>
          <w:rFonts w:ascii="Times New Roman" w:hAnsi="Times New Roman"/>
          <w:sz w:val="24"/>
          <w:szCs w:val="24"/>
          <w:shd w:val="clear" w:color="auto" w:fill="FFFFFF"/>
        </w:rPr>
        <w:t xml:space="preserve">All hälso- och sjukvårdpersonal ska omedelbart påbörja </w:t>
      </w:r>
      <w:r>
        <w:rPr>
          <w:rFonts w:ascii="Times New Roman" w:hAnsi="Times New Roman"/>
          <w:sz w:val="24"/>
          <w:szCs w:val="24"/>
          <w:shd w:val="clear" w:color="auto" w:fill="FFFFFF"/>
        </w:rPr>
        <w:t>HLR</w:t>
      </w:r>
      <w:r w:rsidRPr="002A23DD">
        <w:rPr>
          <w:rFonts w:ascii="Times New Roman" w:hAnsi="Times New Roman"/>
          <w:sz w:val="24"/>
          <w:szCs w:val="24"/>
          <w:shd w:val="clear" w:color="auto" w:fill="FFFFFF"/>
        </w:rPr>
        <w:t xml:space="preserve"> på personer som drabbats av plötsligt oväntat hjärtstopp, såvida det inte finns ett dokumenterat ställningstagande om att </w:t>
      </w:r>
      <w:r w:rsidRPr="002A23DD">
        <w:rPr>
          <w:rFonts w:ascii="Times New Roman" w:hAnsi="Times New Roman"/>
          <w:sz w:val="24"/>
          <w:szCs w:val="24"/>
        </w:rPr>
        <w:t>HLR</w:t>
      </w:r>
      <w:r w:rsidRPr="002A23DD">
        <w:rPr>
          <w:rFonts w:ascii="Times New Roman" w:hAnsi="Times New Roman"/>
          <w:sz w:val="24"/>
          <w:szCs w:val="24"/>
          <w:shd w:val="clear" w:color="auto" w:fill="FFFFFF"/>
        </w:rPr>
        <w:t> inte ska utföras. </w:t>
      </w:r>
    </w:p>
    <w:p w14:paraId="04148FF5" w14:textId="77777777" w:rsidR="000810D0" w:rsidRDefault="000810D0" w:rsidP="000810D0">
      <w:pPr>
        <w:jc w:val="both"/>
        <w:rPr>
          <w:rFonts w:ascii="Times New Roman" w:hAnsi="Times New Roman"/>
          <w:sz w:val="24"/>
          <w:szCs w:val="24"/>
        </w:rPr>
      </w:pPr>
    </w:p>
    <w:p w14:paraId="23E358B0" w14:textId="77777777" w:rsidR="00167AE1" w:rsidRPr="000810D0" w:rsidRDefault="00B22D0A" w:rsidP="000810D0">
      <w:pPr>
        <w:jc w:val="both"/>
        <w:rPr>
          <w:rFonts w:ascii="Times New Roman" w:hAnsi="Times New Roman"/>
          <w:sz w:val="24"/>
          <w:szCs w:val="24"/>
        </w:rPr>
      </w:pPr>
      <w:r w:rsidRPr="000810D0">
        <w:rPr>
          <w:rFonts w:ascii="Times New Roman" w:hAnsi="Times New Roman"/>
          <w:sz w:val="24"/>
          <w:szCs w:val="24"/>
        </w:rPr>
        <w:t xml:space="preserve">Verksamhetschefen har det yttersta ansvaret för att se till att det finns säkra rutiner för dokumentation av ställningstaganden om HLR och att all personal har kännedom om dessa rutiner. </w:t>
      </w:r>
      <w:r w:rsidR="009D3633">
        <w:rPr>
          <w:rFonts w:ascii="Times New Roman" w:hAnsi="Times New Roman"/>
          <w:sz w:val="24"/>
          <w:szCs w:val="24"/>
        </w:rPr>
        <w:t>Verksamhetschef har även ansvar för att relevant utbildning ges i tillräcklig omfattning till vårdpersonal</w:t>
      </w:r>
      <w:r w:rsidR="002A23DD">
        <w:rPr>
          <w:rFonts w:ascii="Times New Roman" w:hAnsi="Times New Roman"/>
          <w:sz w:val="24"/>
          <w:szCs w:val="24"/>
        </w:rPr>
        <w:t>.</w:t>
      </w:r>
    </w:p>
    <w:p w14:paraId="63CE11A1" w14:textId="77777777" w:rsidR="00AA4D71" w:rsidRDefault="00AA4D71" w:rsidP="000810D0">
      <w:pPr>
        <w:rPr>
          <w:rFonts w:ascii="Times New Roman" w:hAnsi="Times New Roman"/>
          <w:b/>
          <w:bCs/>
          <w:sz w:val="28"/>
          <w:szCs w:val="28"/>
        </w:rPr>
      </w:pPr>
    </w:p>
    <w:p w14:paraId="73874871" w14:textId="77777777" w:rsidR="00167AE1" w:rsidRDefault="00167AE1" w:rsidP="00167AE1">
      <w:pPr>
        <w:pStyle w:val="Liststycke"/>
        <w:ind w:left="502"/>
        <w:rPr>
          <w:rFonts w:ascii="Times New Roman" w:hAnsi="Times New Roman" w:cs="Times New Roman"/>
          <w:highlight w:val="green"/>
        </w:rPr>
      </w:pPr>
    </w:p>
    <w:p w14:paraId="27F31A07" w14:textId="77777777" w:rsidR="00430150" w:rsidRPr="00167AE1" w:rsidRDefault="00430150" w:rsidP="00CA75C5">
      <w:pPr>
        <w:rPr>
          <w:rFonts w:ascii="Times New Roman" w:hAnsi="Times New Roman"/>
          <w:i/>
        </w:rPr>
      </w:pPr>
    </w:p>
    <w:sectPr w:rsidR="00430150" w:rsidRPr="00167AE1" w:rsidSect="00E33A6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3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5A3B" w14:textId="77777777" w:rsidR="00F12C30" w:rsidRDefault="00F12C30">
      <w:r>
        <w:separator/>
      </w:r>
    </w:p>
  </w:endnote>
  <w:endnote w:type="continuationSeparator" w:id="0">
    <w:p w14:paraId="2AE1C6CF" w14:textId="77777777" w:rsidR="00F12C30" w:rsidRDefault="00F1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502" w14:textId="77777777" w:rsidR="00245170" w:rsidRDefault="00B22D0A" w:rsidP="00B92C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5706F">
      <w:rPr>
        <w:rStyle w:val="Sidnummer"/>
        <w:noProof/>
      </w:rPr>
      <w:t>2</w:t>
    </w:r>
    <w:r>
      <w:rPr>
        <w:rStyle w:val="Sidnummer"/>
      </w:rPr>
      <w:fldChar w:fldCharType="end"/>
    </w:r>
  </w:p>
  <w:p w14:paraId="6E6E64B9" w14:textId="77777777" w:rsidR="00245170" w:rsidRDefault="00245170" w:rsidP="00CA75C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B3A3" w14:textId="77777777" w:rsidR="00245170" w:rsidRDefault="00B22D0A" w:rsidP="00B92C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3275B04" w14:textId="77777777" w:rsidR="00245170" w:rsidRDefault="00245170" w:rsidP="00CA75C5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7600" w14:textId="77777777" w:rsidR="00245170" w:rsidRDefault="00B22D0A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AD10" w14:textId="77777777" w:rsidR="00F12C30" w:rsidRDefault="00F12C30">
      <w:r>
        <w:separator/>
      </w:r>
    </w:p>
  </w:footnote>
  <w:footnote w:type="continuationSeparator" w:id="0">
    <w:p w14:paraId="40137053" w14:textId="77777777" w:rsidR="00F12C30" w:rsidRDefault="00F1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AF4" w14:textId="77777777" w:rsidR="00245170" w:rsidRDefault="00B22D0A" w:rsidP="00E33A6E">
    <w:pPr>
      <w:pStyle w:val="Sidhuvud"/>
      <w:tabs>
        <w:tab w:val="clear" w:pos="9072"/>
        <w:tab w:val="right" w:pos="8789"/>
      </w:tabs>
    </w:pPr>
    <w:r>
      <w:rPr>
        <w:noProof/>
      </w:rPr>
      <w:drawing>
        <wp:inline distT="0" distB="0" distL="0" distR="0" wp14:anchorId="633D8FDB" wp14:editId="4BC4A810">
          <wp:extent cx="1457325" cy="2667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8E51A" w14:textId="77777777" w:rsidR="00245170" w:rsidRDefault="00245170">
    <w:pPr>
      <w:pStyle w:val="Sidhuvud"/>
    </w:pPr>
  </w:p>
  <w:p w14:paraId="7749F4B4" w14:textId="77777777" w:rsidR="00245170" w:rsidRDefault="00245170">
    <w:pPr>
      <w:pStyle w:val="Sidhuvud"/>
    </w:pPr>
  </w:p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0"/>
      <w:gridCol w:w="3510"/>
      <w:gridCol w:w="30"/>
    </w:tblGrid>
    <w:tr w:rsidR="00BF326F" w14:paraId="3E59C5D4" w14:textId="77777777" w:rsidTr="00F02E72">
      <w:trPr>
        <w:gridAfter w:val="1"/>
        <w:wAfter w:w="30" w:type="dxa"/>
        <w:trHeight w:val="400"/>
      </w:trPr>
      <w:tc>
        <w:tcPr>
          <w:tcW w:w="9180" w:type="dxa"/>
          <w:gridSpan w:val="2"/>
          <w:shd w:val="clear" w:color="auto" w:fill="auto"/>
        </w:tcPr>
        <w:p w14:paraId="6B3D8A8F" w14:textId="77777777" w:rsidR="00245170" w:rsidRPr="00F02E72" w:rsidRDefault="00B22D0A">
          <w:pPr>
            <w:pStyle w:val="Sidhuvud"/>
            <w:rPr>
              <w:rFonts w:cs="Arial"/>
              <w:szCs w:val="16"/>
            </w:rPr>
          </w:pPr>
          <w:r w:rsidRPr="00F02E72">
            <w:rPr>
              <w:rFonts w:cs="Arial"/>
              <w:szCs w:val="16"/>
            </w:rPr>
            <w:t>Riktlinjer utarbetade för:</w:t>
          </w:r>
        </w:p>
        <w:p w14:paraId="32F982D1" w14:textId="77777777" w:rsidR="00245170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F02E72">
            <w:rPr>
              <w:rFonts w:cs="Arial"/>
              <w:szCs w:val="16"/>
            </w:rPr>
            <w:t xml:space="preserve"> </w:t>
          </w:r>
          <w:r w:rsidR="00C170FD" w:rsidRPr="0085706F">
            <w:rPr>
              <w:rFonts w:ascii="Times New Roman" w:hAnsi="Times New Roman"/>
              <w:sz w:val="24"/>
              <w:szCs w:val="24"/>
            </w:rPr>
            <w:t>Vård- och Omsorgsnämnden</w:t>
          </w:r>
        </w:p>
        <w:p w14:paraId="291C50F0" w14:textId="77777777" w:rsidR="00245170" w:rsidRPr="00F02E72" w:rsidRDefault="00B22D0A" w:rsidP="00F02E72">
          <w:pPr>
            <w:pStyle w:val="Sidhuvud"/>
            <w:ind w:left="2207" w:right="280"/>
            <w:rPr>
              <w:rFonts w:cs="Arial"/>
              <w:szCs w:val="16"/>
            </w:rPr>
          </w:pPr>
          <w:bookmarkStart w:id="0" w:name="EF_utg"/>
          <w:bookmarkEnd w:id="0"/>
          <w:r w:rsidRPr="00F02E72">
            <w:rPr>
              <w:rFonts w:cs="Arial"/>
              <w:szCs w:val="16"/>
            </w:rPr>
            <w:t xml:space="preserve"> </w:t>
          </w:r>
          <w:bookmarkStart w:id="1" w:name="EF_ers"/>
          <w:bookmarkEnd w:id="1"/>
        </w:p>
      </w:tc>
    </w:tr>
    <w:tr w:rsidR="00BF326F" w14:paraId="654B5F21" w14:textId="77777777" w:rsidTr="00F02E72">
      <w:trPr>
        <w:trHeight w:val="400"/>
      </w:trPr>
      <w:tc>
        <w:tcPr>
          <w:tcW w:w="9210" w:type="dxa"/>
          <w:gridSpan w:val="3"/>
          <w:shd w:val="clear" w:color="auto" w:fill="auto"/>
        </w:tcPr>
        <w:p w14:paraId="15072A2A" w14:textId="77777777" w:rsidR="00245170" w:rsidRPr="00F02E72" w:rsidRDefault="00B22D0A">
          <w:pPr>
            <w:pStyle w:val="Sidhuvud"/>
            <w:rPr>
              <w:rFonts w:cs="Arial"/>
              <w:szCs w:val="16"/>
            </w:rPr>
          </w:pPr>
          <w:r w:rsidRPr="00F02E72">
            <w:rPr>
              <w:rFonts w:cs="Arial"/>
              <w:szCs w:val="16"/>
            </w:rPr>
            <w:t>Kvalitetsområde:</w:t>
          </w:r>
        </w:p>
        <w:p w14:paraId="4EE9400F" w14:textId="77777777" w:rsidR="00245170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>Hälso- och sjukvård</w:t>
          </w:r>
        </w:p>
      </w:tc>
    </w:tr>
    <w:tr w:rsidR="00BF326F" w14:paraId="4773067B" w14:textId="77777777" w:rsidTr="00F02E72">
      <w:trPr>
        <w:trHeight w:val="400"/>
      </w:trPr>
      <w:tc>
        <w:tcPr>
          <w:tcW w:w="5670" w:type="dxa"/>
          <w:shd w:val="clear" w:color="auto" w:fill="auto"/>
        </w:tcPr>
        <w:p w14:paraId="178D7378" w14:textId="77777777" w:rsidR="00245170" w:rsidRPr="00F02E72" w:rsidRDefault="00B22D0A">
          <w:pPr>
            <w:pStyle w:val="Sidhuvud"/>
            <w:rPr>
              <w:rFonts w:cs="Arial"/>
              <w:szCs w:val="16"/>
            </w:rPr>
          </w:pPr>
          <w:r w:rsidRPr="00F02E72">
            <w:rPr>
              <w:rFonts w:cs="Arial"/>
              <w:szCs w:val="16"/>
            </w:rPr>
            <w:t>Framtagen av ansvarig tjänsteman:</w:t>
          </w:r>
        </w:p>
        <w:p w14:paraId="28938D73" w14:textId="77777777" w:rsidR="00245170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bookmarkStart w:id="2" w:name="EF_framt"/>
          <w:r w:rsidRPr="0085706F">
            <w:rPr>
              <w:rFonts w:ascii="Times New Roman" w:hAnsi="Times New Roman"/>
              <w:sz w:val="24"/>
              <w:szCs w:val="24"/>
            </w:rPr>
            <w:t>Medicinskt ansvarig sjuksköterska</w:t>
          </w:r>
          <w:bookmarkEnd w:id="2"/>
        </w:p>
        <w:p w14:paraId="3FA639DD" w14:textId="77777777" w:rsidR="00245170" w:rsidRPr="00F02E72" w:rsidRDefault="00245170">
          <w:pPr>
            <w:pStyle w:val="Sidhuvud"/>
            <w:rPr>
              <w:rFonts w:cs="Arial"/>
              <w:szCs w:val="16"/>
            </w:rPr>
          </w:pPr>
        </w:p>
      </w:tc>
      <w:tc>
        <w:tcPr>
          <w:tcW w:w="3540" w:type="dxa"/>
          <w:gridSpan w:val="2"/>
          <w:shd w:val="clear" w:color="auto" w:fill="auto"/>
        </w:tcPr>
        <w:p w14:paraId="670698E4" w14:textId="77777777" w:rsidR="00245170" w:rsidRPr="0085706F" w:rsidRDefault="00B22D0A">
          <w:pPr>
            <w:pStyle w:val="Sidhuvud"/>
            <w:rPr>
              <w:rFonts w:ascii="Times New Roman" w:hAnsi="Times New Roman"/>
              <w:szCs w:val="16"/>
            </w:rPr>
          </w:pPr>
          <w:r w:rsidRPr="0085706F">
            <w:rPr>
              <w:rFonts w:ascii="Times New Roman" w:hAnsi="Times New Roman"/>
              <w:szCs w:val="16"/>
            </w:rPr>
            <w:t>Giltig f o m:</w:t>
          </w:r>
        </w:p>
        <w:p w14:paraId="03245938" w14:textId="77777777" w:rsidR="00245170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bookmarkStart w:id="3" w:name="EF_gilt"/>
          <w:r w:rsidRPr="0085706F">
            <w:rPr>
              <w:rFonts w:ascii="Times New Roman" w:hAnsi="Times New Roman"/>
              <w:sz w:val="24"/>
              <w:szCs w:val="24"/>
            </w:rPr>
            <w:t>20</w:t>
          </w:r>
          <w:r w:rsidR="00CE2AB5" w:rsidRPr="0085706F">
            <w:rPr>
              <w:rFonts w:ascii="Times New Roman" w:hAnsi="Times New Roman"/>
              <w:sz w:val="24"/>
              <w:szCs w:val="24"/>
            </w:rPr>
            <w:t>20</w:t>
          </w:r>
          <w:r w:rsidRPr="0085706F">
            <w:rPr>
              <w:rFonts w:ascii="Times New Roman" w:hAnsi="Times New Roman"/>
              <w:sz w:val="24"/>
              <w:szCs w:val="24"/>
            </w:rPr>
            <w:t xml:space="preserve"> 0</w:t>
          </w:r>
          <w:r w:rsidR="00CE2AB5" w:rsidRPr="0085706F">
            <w:rPr>
              <w:rFonts w:ascii="Times New Roman" w:hAnsi="Times New Roman"/>
              <w:sz w:val="24"/>
              <w:szCs w:val="24"/>
            </w:rPr>
            <w:t>1</w:t>
          </w:r>
          <w:r w:rsidRPr="0085706F">
            <w:rPr>
              <w:rFonts w:ascii="Times New Roman" w:hAnsi="Times New Roman"/>
              <w:sz w:val="24"/>
              <w:szCs w:val="24"/>
            </w:rPr>
            <w:t xml:space="preserve"> 01</w:t>
          </w:r>
          <w:bookmarkEnd w:id="3"/>
        </w:p>
        <w:p w14:paraId="247F6C86" w14:textId="77777777" w:rsidR="00245170" w:rsidRPr="00F02E72" w:rsidRDefault="00245170">
          <w:pPr>
            <w:pStyle w:val="Sidhuvud"/>
            <w:rPr>
              <w:rFonts w:cs="Arial"/>
              <w:szCs w:val="16"/>
            </w:rPr>
          </w:pPr>
        </w:p>
      </w:tc>
    </w:tr>
    <w:tr w:rsidR="00BF326F" w14:paraId="56E50E0B" w14:textId="77777777" w:rsidTr="00F02E72">
      <w:trPr>
        <w:trHeight w:val="400"/>
      </w:trPr>
      <w:tc>
        <w:tcPr>
          <w:tcW w:w="5670" w:type="dxa"/>
          <w:shd w:val="clear" w:color="auto" w:fill="auto"/>
        </w:tcPr>
        <w:p w14:paraId="22CC7733" w14:textId="77777777" w:rsidR="00421BB6" w:rsidRPr="00F02E72" w:rsidRDefault="00421BB6">
          <w:pPr>
            <w:pStyle w:val="Sidhuvud"/>
            <w:rPr>
              <w:rFonts w:cs="Arial"/>
              <w:szCs w:val="16"/>
            </w:rPr>
          </w:pPr>
        </w:p>
      </w:tc>
      <w:tc>
        <w:tcPr>
          <w:tcW w:w="3540" w:type="dxa"/>
          <w:gridSpan w:val="2"/>
          <w:shd w:val="clear" w:color="auto" w:fill="auto"/>
        </w:tcPr>
        <w:p w14:paraId="1905A331" w14:textId="77777777" w:rsidR="00421BB6" w:rsidRPr="0085706F" w:rsidRDefault="00B22D0A">
          <w:pPr>
            <w:pStyle w:val="Sidhuvud"/>
            <w:rPr>
              <w:rFonts w:ascii="Times New Roman" w:hAnsi="Times New Roman"/>
              <w:szCs w:val="16"/>
            </w:rPr>
          </w:pPr>
          <w:r w:rsidRPr="0085706F">
            <w:rPr>
              <w:rFonts w:ascii="Times New Roman" w:hAnsi="Times New Roman"/>
              <w:szCs w:val="16"/>
            </w:rPr>
            <w:t>Reviderad:</w:t>
          </w:r>
        </w:p>
        <w:p w14:paraId="0852431B" w14:textId="77777777" w:rsidR="00421BB6" w:rsidRPr="0085706F" w:rsidRDefault="00B22D0A">
          <w:pPr>
            <w:pStyle w:val="Sidhuvud"/>
            <w:rPr>
              <w:rFonts w:cs="Arial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>2023 12 01</w:t>
          </w:r>
        </w:p>
      </w:tc>
    </w:tr>
    <w:tr w:rsidR="00BF326F" w14:paraId="7D61A292" w14:textId="77777777" w:rsidTr="00F02E72">
      <w:tc>
        <w:tcPr>
          <w:tcW w:w="9210" w:type="dxa"/>
          <w:gridSpan w:val="3"/>
          <w:shd w:val="clear" w:color="auto" w:fill="auto"/>
        </w:tcPr>
        <w:p w14:paraId="2C588E6B" w14:textId="77777777" w:rsidR="00245170" w:rsidRPr="00F02E72" w:rsidRDefault="00B22D0A">
          <w:pPr>
            <w:pStyle w:val="Sidhuvud"/>
            <w:rPr>
              <w:rFonts w:cs="Arial"/>
              <w:szCs w:val="16"/>
            </w:rPr>
          </w:pPr>
          <w:r w:rsidRPr="00F02E72">
            <w:rPr>
              <w:rFonts w:cs="Arial"/>
              <w:szCs w:val="16"/>
            </w:rPr>
            <w:t>Lagstiftning, föreskrift:</w:t>
          </w:r>
        </w:p>
        <w:p w14:paraId="5C5C7137" w14:textId="77777777" w:rsidR="0085706F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bookmarkStart w:id="4" w:name="EF_lag"/>
          <w:r w:rsidRPr="0085706F">
            <w:rPr>
              <w:rFonts w:ascii="Times New Roman" w:hAnsi="Times New Roman"/>
              <w:sz w:val="24"/>
              <w:szCs w:val="24"/>
            </w:rPr>
            <w:t>Socialstyrelsens föreskrifter och allmänna råd om livsuppehållande behandling (</w:t>
          </w:r>
          <w:r w:rsidR="00864C55" w:rsidRPr="0085706F">
            <w:rPr>
              <w:rFonts w:ascii="Times New Roman" w:hAnsi="Times New Roman"/>
              <w:sz w:val="24"/>
              <w:szCs w:val="24"/>
            </w:rPr>
            <w:t>SOSFS 2011:7</w:t>
          </w:r>
          <w:r w:rsidRPr="0085706F">
            <w:rPr>
              <w:rFonts w:ascii="Times New Roman" w:hAnsi="Times New Roman"/>
              <w:sz w:val="24"/>
              <w:szCs w:val="24"/>
            </w:rPr>
            <w:t>) (HSLF-FS 2017:26)</w:t>
          </w:r>
          <w:r w:rsidR="00864C55" w:rsidRPr="0085706F">
            <w:rPr>
              <w:rFonts w:ascii="Times New Roman" w:hAnsi="Times New Roman"/>
              <w:sz w:val="24"/>
              <w:szCs w:val="24"/>
            </w:rPr>
            <w:t xml:space="preserve">, </w:t>
          </w:r>
        </w:p>
        <w:p w14:paraId="61703CB8" w14:textId="77777777" w:rsidR="0085706F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 xml:space="preserve">Etiska riktlinjer för hjärt- och lungräddning (HLR), </w:t>
          </w:r>
        </w:p>
        <w:p w14:paraId="29D654B5" w14:textId="77777777" w:rsidR="0085706F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 xml:space="preserve">Patientsäkerhetslagen (2010:659), </w:t>
          </w:r>
        </w:p>
        <w:p w14:paraId="1E7C72E1" w14:textId="77777777" w:rsidR="0085706F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 xml:space="preserve">Patientlagen (2014:821), </w:t>
          </w:r>
        </w:p>
        <w:p w14:paraId="274FF463" w14:textId="77777777" w:rsidR="00245170" w:rsidRPr="0085706F" w:rsidRDefault="00B22D0A">
          <w:pPr>
            <w:pStyle w:val="Sidhuvud"/>
            <w:rPr>
              <w:rFonts w:ascii="Times New Roman" w:hAnsi="Times New Roman"/>
              <w:sz w:val="24"/>
              <w:szCs w:val="24"/>
            </w:rPr>
          </w:pPr>
          <w:r w:rsidRPr="0085706F">
            <w:rPr>
              <w:rFonts w:ascii="Times New Roman" w:hAnsi="Times New Roman"/>
              <w:sz w:val="24"/>
              <w:szCs w:val="24"/>
            </w:rPr>
            <w:t>HLR rådet, Svenska rådet för hjärt-lungräddning</w:t>
          </w:r>
          <w:bookmarkEnd w:id="4"/>
        </w:p>
        <w:p w14:paraId="415F3ADA" w14:textId="77777777" w:rsidR="00245170" w:rsidRPr="00F02E72" w:rsidRDefault="00245170">
          <w:pPr>
            <w:pStyle w:val="Sidhuvud"/>
            <w:rPr>
              <w:rFonts w:cs="Arial"/>
              <w:szCs w:val="16"/>
            </w:rPr>
          </w:pPr>
        </w:p>
      </w:tc>
    </w:tr>
  </w:tbl>
  <w:p w14:paraId="25A6B207" w14:textId="77777777" w:rsidR="00245170" w:rsidRDefault="002451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2D"/>
    <w:multiLevelType w:val="hybridMultilevel"/>
    <w:tmpl w:val="AC38558C"/>
    <w:lvl w:ilvl="0" w:tplc="A8044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4BE4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4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0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6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06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D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06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CF2"/>
    <w:multiLevelType w:val="hybridMultilevel"/>
    <w:tmpl w:val="281C00EC"/>
    <w:lvl w:ilvl="0" w:tplc="E7E86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56C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6A14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244E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806C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BC9A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1C7E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980F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3034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016CB"/>
    <w:multiLevelType w:val="singleLevel"/>
    <w:tmpl w:val="ED9CFB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3" w15:restartNumberingAfterBreak="0">
    <w:nsid w:val="1DFB6B2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3301E9"/>
    <w:multiLevelType w:val="hybridMultilevel"/>
    <w:tmpl w:val="BC129FC4"/>
    <w:lvl w:ilvl="0" w:tplc="604A7728">
      <w:start w:val="1"/>
      <w:numFmt w:val="decimal"/>
      <w:lvlText w:val="%1."/>
      <w:lvlJc w:val="left"/>
      <w:pPr>
        <w:ind w:left="501" w:hanging="360"/>
      </w:pPr>
      <w:rPr>
        <w:b/>
        <w:sz w:val="36"/>
        <w:szCs w:val="36"/>
      </w:rPr>
    </w:lvl>
    <w:lvl w:ilvl="1" w:tplc="C3ECF0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A220C8">
      <w:start w:val="1"/>
      <w:numFmt w:val="lowerRoman"/>
      <w:lvlText w:val="%3."/>
      <w:lvlJc w:val="right"/>
      <w:pPr>
        <w:ind w:left="2160" w:hanging="180"/>
      </w:pPr>
    </w:lvl>
    <w:lvl w:ilvl="3" w:tplc="07B62106">
      <w:start w:val="1"/>
      <w:numFmt w:val="decimal"/>
      <w:lvlText w:val="%4."/>
      <w:lvlJc w:val="left"/>
      <w:pPr>
        <w:ind w:left="2880" w:hanging="360"/>
      </w:pPr>
    </w:lvl>
    <w:lvl w:ilvl="4" w:tplc="24E61908">
      <w:start w:val="1"/>
      <w:numFmt w:val="lowerLetter"/>
      <w:lvlText w:val="%5."/>
      <w:lvlJc w:val="left"/>
      <w:pPr>
        <w:ind w:left="3600" w:hanging="360"/>
      </w:pPr>
    </w:lvl>
    <w:lvl w:ilvl="5" w:tplc="A1DA99BC">
      <w:start w:val="1"/>
      <w:numFmt w:val="lowerRoman"/>
      <w:lvlText w:val="%6."/>
      <w:lvlJc w:val="right"/>
      <w:pPr>
        <w:ind w:left="4320" w:hanging="180"/>
      </w:pPr>
    </w:lvl>
    <w:lvl w:ilvl="6" w:tplc="6D18A87A">
      <w:start w:val="1"/>
      <w:numFmt w:val="decimal"/>
      <w:lvlText w:val="%7."/>
      <w:lvlJc w:val="left"/>
      <w:pPr>
        <w:ind w:left="5040" w:hanging="360"/>
      </w:pPr>
    </w:lvl>
    <w:lvl w:ilvl="7" w:tplc="CC86E916">
      <w:start w:val="1"/>
      <w:numFmt w:val="lowerLetter"/>
      <w:lvlText w:val="%8."/>
      <w:lvlJc w:val="left"/>
      <w:pPr>
        <w:ind w:left="5760" w:hanging="360"/>
      </w:pPr>
    </w:lvl>
    <w:lvl w:ilvl="8" w:tplc="7004C0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311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947D5B"/>
    <w:multiLevelType w:val="hybridMultilevel"/>
    <w:tmpl w:val="D378576A"/>
    <w:lvl w:ilvl="0" w:tplc="F228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E7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00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4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CD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65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8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8E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E4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530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340F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1073125">
    <w:abstractNumId w:val="3"/>
  </w:num>
  <w:num w:numId="2" w16cid:durableId="2018075878">
    <w:abstractNumId w:val="2"/>
  </w:num>
  <w:num w:numId="3" w16cid:durableId="1930573799">
    <w:abstractNumId w:val="5"/>
  </w:num>
  <w:num w:numId="4" w16cid:durableId="461730237">
    <w:abstractNumId w:val="7"/>
  </w:num>
  <w:num w:numId="5" w16cid:durableId="535700334">
    <w:abstractNumId w:val="8"/>
  </w:num>
  <w:num w:numId="6" w16cid:durableId="2995006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888091">
    <w:abstractNumId w:val="0"/>
  </w:num>
  <w:num w:numId="8" w16cid:durableId="821507647">
    <w:abstractNumId w:val="1"/>
  </w:num>
  <w:num w:numId="9" w16cid:durableId="344137930">
    <w:abstractNumId w:val="4"/>
  </w:num>
  <w:num w:numId="10" w16cid:durableId="892042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4A"/>
    <w:rsid w:val="00007C65"/>
    <w:rsid w:val="000810D0"/>
    <w:rsid w:val="00092B13"/>
    <w:rsid w:val="00095CDF"/>
    <w:rsid w:val="000F4BC6"/>
    <w:rsid w:val="00167AE1"/>
    <w:rsid w:val="001730A5"/>
    <w:rsid w:val="00245170"/>
    <w:rsid w:val="00255EF7"/>
    <w:rsid w:val="002918D5"/>
    <w:rsid w:val="002A23DD"/>
    <w:rsid w:val="002F0469"/>
    <w:rsid w:val="00345044"/>
    <w:rsid w:val="00394202"/>
    <w:rsid w:val="003F3D63"/>
    <w:rsid w:val="00421BB6"/>
    <w:rsid w:val="00430150"/>
    <w:rsid w:val="00431A0B"/>
    <w:rsid w:val="0046154B"/>
    <w:rsid w:val="004B7CA4"/>
    <w:rsid w:val="004E70B5"/>
    <w:rsid w:val="00502711"/>
    <w:rsid w:val="00522EFC"/>
    <w:rsid w:val="00540A4A"/>
    <w:rsid w:val="00547982"/>
    <w:rsid w:val="00550B1B"/>
    <w:rsid w:val="00570621"/>
    <w:rsid w:val="00591C6B"/>
    <w:rsid w:val="005C6429"/>
    <w:rsid w:val="00604B38"/>
    <w:rsid w:val="00661234"/>
    <w:rsid w:val="00664BE3"/>
    <w:rsid w:val="0067038B"/>
    <w:rsid w:val="006734D6"/>
    <w:rsid w:val="006D7BA5"/>
    <w:rsid w:val="007268DD"/>
    <w:rsid w:val="00781719"/>
    <w:rsid w:val="007E0C05"/>
    <w:rsid w:val="007E58CE"/>
    <w:rsid w:val="007F7869"/>
    <w:rsid w:val="0080723B"/>
    <w:rsid w:val="0085706F"/>
    <w:rsid w:val="00864C55"/>
    <w:rsid w:val="008942F9"/>
    <w:rsid w:val="008D43EB"/>
    <w:rsid w:val="0097202D"/>
    <w:rsid w:val="009A6746"/>
    <w:rsid w:val="009B51DD"/>
    <w:rsid w:val="009D3633"/>
    <w:rsid w:val="00A24FBB"/>
    <w:rsid w:val="00A67436"/>
    <w:rsid w:val="00AA4D71"/>
    <w:rsid w:val="00AC0DAA"/>
    <w:rsid w:val="00B20B70"/>
    <w:rsid w:val="00B22D0A"/>
    <w:rsid w:val="00B40F2B"/>
    <w:rsid w:val="00B6434A"/>
    <w:rsid w:val="00B92CB4"/>
    <w:rsid w:val="00BD0866"/>
    <w:rsid w:val="00BF326F"/>
    <w:rsid w:val="00C170FD"/>
    <w:rsid w:val="00C21A0D"/>
    <w:rsid w:val="00C63BF7"/>
    <w:rsid w:val="00C755B9"/>
    <w:rsid w:val="00C854F6"/>
    <w:rsid w:val="00CA75C5"/>
    <w:rsid w:val="00CC3D74"/>
    <w:rsid w:val="00CE2AB5"/>
    <w:rsid w:val="00D34F28"/>
    <w:rsid w:val="00D90413"/>
    <w:rsid w:val="00DB5285"/>
    <w:rsid w:val="00DB56B5"/>
    <w:rsid w:val="00E019F8"/>
    <w:rsid w:val="00E33A6E"/>
    <w:rsid w:val="00E40793"/>
    <w:rsid w:val="00E65526"/>
    <w:rsid w:val="00EF6E11"/>
    <w:rsid w:val="00F02E72"/>
    <w:rsid w:val="00F12C30"/>
    <w:rsid w:val="00FB358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B94DB"/>
  <w15:docId w15:val="{5E0A8ACD-8AAD-4C85-829E-348B95B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21A0D"/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rsid w:val="00C21A0D"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C21A0D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C21A0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1A0D"/>
    <w:pPr>
      <w:tabs>
        <w:tab w:val="center" w:pos="4536"/>
        <w:tab w:val="right" w:pos="9072"/>
      </w:tabs>
    </w:pPr>
    <w:rPr>
      <w:sz w:val="16"/>
    </w:rPr>
  </w:style>
  <w:style w:type="paragraph" w:styleId="Sidfot">
    <w:name w:val="footer"/>
    <w:basedOn w:val="Normal"/>
    <w:rsid w:val="00C21A0D"/>
    <w:pPr>
      <w:tabs>
        <w:tab w:val="center" w:pos="4536"/>
        <w:tab w:val="right" w:pos="9072"/>
      </w:tabs>
    </w:pPr>
    <w:rPr>
      <w:sz w:val="16"/>
    </w:rPr>
  </w:style>
  <w:style w:type="character" w:styleId="Sidnummer">
    <w:name w:val="page number"/>
    <w:basedOn w:val="Standardstycketeckensnitt"/>
    <w:rsid w:val="00CA75C5"/>
  </w:style>
  <w:style w:type="paragraph" w:styleId="Brdtext">
    <w:name w:val="Body Text"/>
    <w:basedOn w:val="Normal"/>
    <w:rsid w:val="00C21A0D"/>
  </w:style>
  <w:style w:type="table" w:styleId="Tabellrutnt">
    <w:name w:val="Table Grid"/>
    <w:basedOn w:val="Normaltabell"/>
    <w:rsid w:val="00C21A0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EF6E1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EF6E1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67A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Funktionsbeskrivning för sjuksköterska med särskilt medicinskt ansvar, Mas</vt:lpstr>
    </vt:vector>
  </TitlesOfParts>
  <Company>äldre och handikapp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Funktionsbeskrivning för sjuksköterska med särskilt medicinskt ansvar, Mas</dc:title>
  <dc:creator>annika.jansson</dc:creator>
  <cp:lastModifiedBy>Högberg Maria</cp:lastModifiedBy>
  <cp:revision>2</cp:revision>
  <cp:lastPrinted>2002-04-16T08:16:00Z</cp:lastPrinted>
  <dcterms:created xsi:type="dcterms:W3CDTF">2023-12-08T10:03:00Z</dcterms:created>
  <dcterms:modified xsi:type="dcterms:W3CDTF">2023-12-08T10:03:00Z</dcterms:modified>
</cp:coreProperties>
</file>