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52B1E" w14:textId="77777777" w:rsidR="00131542" w:rsidRPr="00687304" w:rsidRDefault="00131542">
      <w:pPr>
        <w:rPr>
          <w:sz w:val="56"/>
          <w:szCs w:val="52"/>
        </w:rPr>
      </w:pPr>
    </w:p>
    <w:p w14:paraId="40941602" w14:textId="77777777" w:rsidR="00131542" w:rsidRPr="002C7866" w:rsidRDefault="00131542">
      <w:pPr>
        <w:rPr>
          <w:sz w:val="28"/>
          <w:szCs w:val="24"/>
        </w:rPr>
      </w:pPr>
    </w:p>
    <w:p w14:paraId="0C1D2B16" w14:textId="77777777" w:rsidR="00131542" w:rsidRDefault="00131542">
      <w:pPr>
        <w:jc w:val="center"/>
        <w:rPr>
          <w:b/>
          <w:bCs/>
          <w:sz w:val="56"/>
          <w:szCs w:val="52"/>
        </w:rPr>
      </w:pPr>
    </w:p>
    <w:p w14:paraId="560AB518" w14:textId="77777777" w:rsidR="00131542" w:rsidRDefault="00F229B8">
      <w:pPr>
        <w:jc w:val="center"/>
        <w:rPr>
          <w:b/>
          <w:bCs/>
          <w:sz w:val="56"/>
          <w:szCs w:val="52"/>
        </w:rPr>
      </w:pPr>
      <w:r>
        <w:rPr>
          <w:b/>
          <w:bCs/>
          <w:sz w:val="56"/>
          <w:szCs w:val="52"/>
        </w:rPr>
        <w:t>Patientsäkerhetsberättelse</w:t>
      </w:r>
    </w:p>
    <w:p w14:paraId="73D24C35" w14:textId="77777777" w:rsidR="00131542" w:rsidRDefault="00F229B8">
      <w:pPr>
        <w:ind w:left="2160" w:firstLine="720"/>
        <w:rPr>
          <w:b/>
          <w:bCs/>
          <w:sz w:val="56"/>
          <w:szCs w:val="52"/>
        </w:rPr>
      </w:pPr>
      <w:r>
        <w:rPr>
          <w:b/>
          <w:bCs/>
          <w:sz w:val="56"/>
          <w:szCs w:val="52"/>
        </w:rPr>
        <w:t xml:space="preserve">  för S:t Anna </w:t>
      </w:r>
    </w:p>
    <w:p w14:paraId="65C27C12" w14:textId="77777777" w:rsidR="00131542" w:rsidRDefault="00F229B8">
      <w:pPr>
        <w:ind w:left="2160" w:firstLine="720"/>
        <w:rPr>
          <w:b/>
          <w:bCs/>
          <w:sz w:val="56"/>
          <w:szCs w:val="52"/>
        </w:rPr>
      </w:pPr>
      <w:r>
        <w:rPr>
          <w:b/>
          <w:bCs/>
          <w:sz w:val="56"/>
          <w:szCs w:val="52"/>
        </w:rPr>
        <w:t xml:space="preserve">   År 202</w:t>
      </w:r>
      <w:r w:rsidR="00A77F88">
        <w:rPr>
          <w:b/>
          <w:bCs/>
          <w:sz w:val="56"/>
          <w:szCs w:val="52"/>
        </w:rPr>
        <w:t>5</w:t>
      </w:r>
    </w:p>
    <w:p w14:paraId="711EB140" w14:textId="77777777" w:rsidR="00131542" w:rsidRDefault="00131542"/>
    <w:p w14:paraId="4182E7F9" w14:textId="77777777" w:rsidR="00131542" w:rsidRDefault="00131542"/>
    <w:p w14:paraId="560A21E2" w14:textId="77777777" w:rsidR="00131542" w:rsidRDefault="00F229B8">
      <w:pPr>
        <w:rPr>
          <w:sz w:val="40"/>
          <w:szCs w:val="36"/>
        </w:rPr>
      </w:pPr>
      <w:r>
        <w:rPr>
          <w:sz w:val="40"/>
          <w:szCs w:val="36"/>
        </w:rPr>
        <w:t xml:space="preserve"> </w:t>
      </w:r>
    </w:p>
    <w:p w14:paraId="5DC2C08E" w14:textId="77777777" w:rsidR="00131542" w:rsidRDefault="00131542"/>
    <w:p w14:paraId="1361DF2E" w14:textId="77777777" w:rsidR="00131542" w:rsidRDefault="00F229B8">
      <w:pPr>
        <w:jc w:val="center"/>
      </w:pPr>
      <w:r>
        <w:rPr>
          <w:noProof/>
        </w:rPr>
        <w:drawing>
          <wp:inline distT="0" distB="0" distL="0" distR="0" wp14:anchorId="2A573A21" wp14:editId="6F5DC0AE">
            <wp:extent cx="2728595" cy="2667635"/>
            <wp:effectExtent l="0" t="0" r="0" b="0"/>
            <wp:docPr id="1" name="Bildobjekt 24" descr="Agera för säker vå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24" descr="Agera för säker vård. "/>
                    <pic:cNvPicPr>
                      <a:picLocks noChangeAspect="1" noChangeArrowheads="1"/>
                    </pic:cNvPicPr>
                  </pic:nvPicPr>
                  <pic:blipFill>
                    <a:blip r:embed="rId11"/>
                    <a:stretch>
                      <a:fillRect/>
                    </a:stretch>
                  </pic:blipFill>
                  <pic:spPr bwMode="auto">
                    <a:xfrm>
                      <a:off x="0" y="0"/>
                      <a:ext cx="2728595" cy="2667635"/>
                    </a:xfrm>
                    <a:prstGeom prst="rect">
                      <a:avLst/>
                    </a:prstGeom>
                  </pic:spPr>
                </pic:pic>
              </a:graphicData>
            </a:graphic>
          </wp:inline>
        </w:drawing>
      </w:r>
    </w:p>
    <w:p w14:paraId="2CBBA827" w14:textId="77777777" w:rsidR="00131542" w:rsidRDefault="00131542"/>
    <w:p w14:paraId="362E9BBD" w14:textId="77777777" w:rsidR="00131542" w:rsidRDefault="00131542"/>
    <w:p w14:paraId="351964A6" w14:textId="77777777" w:rsidR="00131542" w:rsidRDefault="00131542"/>
    <w:p w14:paraId="2A36F69E" w14:textId="77777777" w:rsidR="00131542" w:rsidRDefault="00131542">
      <w:pPr>
        <w:pStyle w:val="paragraph"/>
        <w:spacing w:beforeAutospacing="0" w:after="0" w:afterAutospacing="0"/>
        <w:textAlignment w:val="baseline"/>
        <w:rPr>
          <w:rStyle w:val="eop"/>
          <w:rFonts w:asciiTheme="minorHAnsi" w:hAnsiTheme="minorHAnsi" w:cstheme="minorHAnsi"/>
          <w:i/>
          <w:iCs/>
          <w:sz w:val="20"/>
          <w:szCs w:val="20"/>
        </w:rPr>
      </w:pPr>
    </w:p>
    <w:p w14:paraId="199FDBB9" w14:textId="77777777" w:rsidR="00131542" w:rsidRDefault="00131542">
      <w:pPr>
        <w:pStyle w:val="paragraph"/>
        <w:spacing w:beforeAutospacing="0" w:after="0" w:afterAutospacing="0"/>
        <w:textAlignment w:val="baseline"/>
        <w:rPr>
          <w:rStyle w:val="eop"/>
          <w:rFonts w:asciiTheme="minorHAnsi" w:hAnsiTheme="minorHAnsi" w:cstheme="minorHAnsi"/>
          <w:i/>
          <w:iCs/>
          <w:sz w:val="20"/>
          <w:szCs w:val="20"/>
        </w:rPr>
      </w:pPr>
    </w:p>
    <w:p w14:paraId="24BD1742" w14:textId="77777777" w:rsidR="00131542" w:rsidRDefault="00131542">
      <w:pPr>
        <w:pStyle w:val="paragraph"/>
        <w:spacing w:beforeAutospacing="0" w:after="0" w:afterAutospacing="0"/>
        <w:textAlignment w:val="baseline"/>
        <w:rPr>
          <w:rStyle w:val="eop"/>
          <w:rFonts w:asciiTheme="minorHAnsi" w:hAnsiTheme="minorHAnsi" w:cstheme="minorHAnsi"/>
          <w:i/>
          <w:iCs/>
          <w:sz w:val="20"/>
          <w:szCs w:val="20"/>
        </w:rPr>
      </w:pPr>
    </w:p>
    <w:p w14:paraId="05320AA8" w14:textId="77777777" w:rsidR="00131542" w:rsidRDefault="00F229B8">
      <w:pPr>
        <w:pStyle w:val="paragraph"/>
        <w:spacing w:beforeAutospacing="0" w:after="0" w:afterAutospacing="0"/>
        <w:textAlignment w:val="baseline"/>
        <w:rPr>
          <w:rStyle w:val="eop"/>
          <w:rFonts w:asciiTheme="minorHAnsi" w:hAnsiTheme="minorHAnsi" w:cstheme="minorHAnsi"/>
          <w:color w:val="FF0000"/>
          <w:sz w:val="20"/>
          <w:szCs w:val="20"/>
        </w:rPr>
      </w:pPr>
      <w:r>
        <w:rPr>
          <w:rStyle w:val="eop"/>
          <w:rFonts w:asciiTheme="minorHAnsi" w:hAnsiTheme="minorHAnsi" w:cstheme="minorHAnsi"/>
          <w:sz w:val="20"/>
          <w:szCs w:val="20"/>
        </w:rPr>
        <w:t>Datum: 2</w:t>
      </w:r>
      <w:r w:rsidR="00A77F88">
        <w:rPr>
          <w:rStyle w:val="eop"/>
          <w:rFonts w:asciiTheme="minorHAnsi" w:hAnsiTheme="minorHAnsi" w:cstheme="minorHAnsi"/>
          <w:sz w:val="20"/>
          <w:szCs w:val="20"/>
        </w:rPr>
        <w:t>50123</w:t>
      </w:r>
    </w:p>
    <w:p w14:paraId="6BCF940A" w14:textId="77777777" w:rsidR="00131542" w:rsidRDefault="00F229B8">
      <w:pPr>
        <w:pStyle w:val="paragraph"/>
        <w:spacing w:beforeAutospacing="0" w:after="0" w:afterAutospacing="0"/>
        <w:textAlignment w:val="baseline"/>
        <w:rPr>
          <w:rStyle w:val="eop"/>
          <w:rFonts w:asciiTheme="minorHAnsi" w:hAnsiTheme="minorHAnsi" w:cstheme="minorHAnsi"/>
          <w:sz w:val="20"/>
          <w:szCs w:val="20"/>
        </w:rPr>
      </w:pPr>
      <w:r>
        <w:rPr>
          <w:rStyle w:val="eop"/>
          <w:rFonts w:asciiTheme="minorHAnsi" w:hAnsiTheme="minorHAnsi" w:cstheme="minorHAnsi"/>
          <w:sz w:val="20"/>
          <w:szCs w:val="20"/>
        </w:rPr>
        <w:t xml:space="preserve">Ansvarig för innehållet: </w:t>
      </w:r>
      <w:r w:rsidR="00C53CDF">
        <w:rPr>
          <w:rStyle w:val="eop"/>
          <w:rFonts w:asciiTheme="minorHAnsi" w:hAnsiTheme="minorHAnsi" w:cstheme="minorHAnsi"/>
          <w:sz w:val="20"/>
          <w:szCs w:val="20"/>
        </w:rPr>
        <w:t>Svjetlana Blagojevic</w:t>
      </w:r>
      <w:r>
        <w:rPr>
          <w:rStyle w:val="eop"/>
          <w:rFonts w:asciiTheme="minorHAnsi" w:hAnsiTheme="minorHAnsi" w:cstheme="minorHAnsi"/>
          <w:sz w:val="20"/>
          <w:szCs w:val="20"/>
        </w:rPr>
        <w:t xml:space="preserve"> </w:t>
      </w:r>
    </w:p>
    <w:p w14:paraId="156F28A4" w14:textId="77777777" w:rsidR="00131542" w:rsidRDefault="00131542">
      <w:pPr>
        <w:pStyle w:val="paragraph"/>
        <w:spacing w:beforeAutospacing="0" w:after="0" w:afterAutospacing="0"/>
        <w:textAlignment w:val="baseline"/>
        <w:rPr>
          <w:rStyle w:val="eop"/>
          <w:rFonts w:asciiTheme="minorHAnsi" w:hAnsiTheme="minorHAnsi" w:cstheme="minorHAnsi"/>
          <w:sz w:val="20"/>
          <w:szCs w:val="20"/>
        </w:rPr>
      </w:pPr>
    </w:p>
    <w:p w14:paraId="6476C95B" w14:textId="77777777" w:rsidR="00131542" w:rsidRDefault="00131542">
      <w:pPr>
        <w:pStyle w:val="paragraph"/>
        <w:spacing w:beforeAutospacing="0" w:after="0" w:afterAutospacing="0"/>
        <w:textAlignment w:val="baseline"/>
        <w:rPr>
          <w:rStyle w:val="eop"/>
          <w:rFonts w:ascii="Calibri" w:hAnsi="Calibri" w:cs="Calibri"/>
          <w:sz w:val="22"/>
        </w:rPr>
      </w:pPr>
    </w:p>
    <w:p w14:paraId="3C17A796" w14:textId="77777777" w:rsidR="00131542" w:rsidRPr="008E6F26" w:rsidRDefault="00F229B8" w:rsidP="008E6F26">
      <w:pPr>
        <w:spacing w:after="200" w:line="276" w:lineRule="auto"/>
        <w:rPr>
          <w:rFonts w:asciiTheme="majorHAnsi" w:hAnsiTheme="majorHAnsi" w:cstheme="majorHAnsi"/>
          <w:sz w:val="32"/>
          <w:szCs w:val="32"/>
        </w:rPr>
      </w:pPr>
      <w:r>
        <w:t>Inledning</w:t>
      </w:r>
    </w:p>
    <w:p w14:paraId="7285052C" w14:textId="77777777" w:rsidR="00131542" w:rsidRDefault="00F229B8">
      <w:pPr>
        <w:spacing w:after="0"/>
        <w:rPr>
          <w:rFonts w:ascii="Calibri" w:hAnsi="Calibri" w:cs="Calibri"/>
          <w:i/>
          <w:iCs/>
          <w:sz w:val="28"/>
          <w:szCs w:val="28"/>
        </w:rPr>
      </w:pPr>
      <w:r>
        <w:rPr>
          <w:rStyle w:val="normaltextrun"/>
          <w:rFonts w:eastAsiaTheme="majorEastAsia" w:cs="Calibri"/>
          <w:i/>
          <w:iCs/>
          <w:color w:val="000000"/>
          <w:sz w:val="20"/>
          <w:szCs w:val="20"/>
        </w:rPr>
        <w:t>PSL 2010:659, SOSFS 2011:9 7 kap. 3 §</w:t>
      </w:r>
    </w:p>
    <w:p w14:paraId="74246776" w14:textId="77777777" w:rsidR="00131542" w:rsidRDefault="00F229B8">
      <w:pPr>
        <w:pStyle w:val="paragraph"/>
        <w:spacing w:beforeAutospacing="0" w:after="0" w:afterAutospacing="0"/>
        <w:textAlignment w:val="baseline"/>
        <w:rPr>
          <w:rStyle w:val="normaltextrun"/>
          <w:rFonts w:ascii="Calibri" w:eastAsiaTheme="majorEastAsia" w:hAnsi="Calibri" w:cs="Calibri"/>
          <w:color w:val="000000"/>
        </w:rPr>
      </w:pPr>
      <w:r>
        <w:rPr>
          <w:rStyle w:val="normaltextrun"/>
          <w:rFonts w:ascii="Calibri" w:eastAsiaTheme="majorEastAsia" w:hAnsi="Calibri" w:cs="Calibri"/>
          <w:color w:val="000000"/>
        </w:rPr>
        <w:t xml:space="preserve">Enligt patientsäkerhetslagen ska vårdgivaren varje år upprätta en patientsäkerhetsberättelse. Syftet med patientsäkerhetsberättelsen är att öppet och tydligt redovisa strategier, mål och resultat av arbetet med att förbättra patientsäkerheten.  </w:t>
      </w:r>
    </w:p>
    <w:p w14:paraId="33A20B16" w14:textId="77777777" w:rsidR="00131542" w:rsidRDefault="00F229B8">
      <w:pPr>
        <w:pStyle w:val="paragraph"/>
        <w:spacing w:beforeAutospacing="0" w:after="0" w:afterAutospacing="0"/>
        <w:textAlignment w:val="baseline"/>
        <w:rPr>
          <w:rStyle w:val="eop"/>
          <w:rFonts w:ascii="Calibri" w:eastAsiaTheme="majorEastAsia" w:hAnsi="Calibri" w:cs="Calibri"/>
          <w:color w:val="000000"/>
        </w:rPr>
      </w:pPr>
      <w:r>
        <w:rPr>
          <w:rStyle w:val="normaltextrun"/>
          <w:rFonts w:ascii="Calibri" w:eastAsiaTheme="majorEastAsia" w:hAnsi="Calibri" w:cs="Calibri"/>
          <w:color w:val="000000"/>
        </w:rPr>
        <w:t xml:space="preserve">Patientsäkerhetsberättelsen ska ha en sådan detaljeringsgrad att det går att bedöma hur arbetet med att systematiskt och fortlöpande utveckla och säkra kvaliteten har bedrivits i verksamhetens olika delar, samt att informationsbehovet hos externa intressenter tillgodoses.  </w:t>
      </w:r>
      <w:r>
        <w:rPr>
          <w:rStyle w:val="eop"/>
          <w:rFonts w:ascii="Calibri" w:hAnsi="Calibri" w:cs="Calibri"/>
          <w:color w:val="000000"/>
        </w:rPr>
        <w:t>Patientsäkerhetsberättelsen ska vara färdig senast den 1 mars varje år, finnas tillgänglig för den som vill ta del av del av den och den bör utformas så att den kan ingå i vårdgivarens ledningssystem för patientsäkerhet.</w:t>
      </w:r>
    </w:p>
    <w:p w14:paraId="6A901026" w14:textId="77777777" w:rsidR="00131542" w:rsidRDefault="00131542">
      <w:pPr>
        <w:pStyle w:val="paragraph"/>
        <w:spacing w:beforeAutospacing="0" w:after="0" w:afterAutospacing="0"/>
        <w:textAlignment w:val="baseline"/>
        <w:rPr>
          <w:rFonts w:ascii="Garamond" w:hAnsi="Garamond" w:cs="Calibri"/>
          <w:color w:val="000000"/>
          <w:sz w:val="18"/>
          <w:szCs w:val="18"/>
        </w:rPr>
      </w:pPr>
    </w:p>
    <w:p w14:paraId="33C874BF" w14:textId="77777777" w:rsidR="00131542" w:rsidRDefault="00F229B8">
      <w:pPr>
        <w:pStyle w:val="paragraph"/>
        <w:spacing w:beforeAutospacing="0" w:after="0" w:afterAutospacing="0"/>
        <w:jc w:val="center"/>
        <w:textAlignment w:val="baseline"/>
        <w:rPr>
          <w:rStyle w:val="eop"/>
          <w:rFonts w:ascii="Garamond" w:hAnsi="Garamond" w:cs="Calibri"/>
          <w:sz w:val="22"/>
          <w:szCs w:val="22"/>
        </w:rPr>
      </w:pPr>
      <w:r>
        <w:rPr>
          <w:noProof/>
        </w:rPr>
        <w:drawing>
          <wp:inline distT="0" distB="0" distL="0" distR="0" wp14:anchorId="7AB5BD7E" wp14:editId="2933911F">
            <wp:extent cx="2914650" cy="3563620"/>
            <wp:effectExtent l="0" t="0" r="0" b="0"/>
            <wp:docPr id="2" name="Bildobjekt 6" descr="Cirkel uppdelad i tre lager. Ovanför står det: God och säker vård överallt och alltid. &#10;Under cirkeln står det Ingen patient ska behöva drabbas av en vårdskada. &#10;Lager 1: Öka riskmedvetenhet och beredskap. Öka kunskap om inträffade vårdskador. Tillförlitliga och säkar system och processer. Säker vård här och nu. Stärka analys, lärande och utveckling. Lager 2: Engagerad ledgning och tydlig styrning. En god säkerhetskultur. Adekvat kunskap och kompetens. Patienten som medskapare. I mitten: Agera för säker vå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6" descr="Cirkel uppdelad i tre lager. Ovanför står det: God och säker vård överallt och alltid. &#10;Under cirkeln står det Ingen patient ska behöva drabbas av en vårdskada. &#10;Lager 1: Öka riskmedvetenhet och beredskap. Öka kunskap om inträffade vårdskador. Tillförlitliga och säkar system och processer. Säker vård här och nu. Stärka analys, lärande och utveckling. Lager 2: Engagerad ledgning och tydlig styrning. En god säkerhetskultur. Adekvat kunskap och kompetens. Patienten som medskapare. I mitten: Agera för säker vård."/>
                    <pic:cNvPicPr>
                      <a:picLocks noChangeAspect="1" noChangeArrowheads="1"/>
                    </pic:cNvPicPr>
                  </pic:nvPicPr>
                  <pic:blipFill>
                    <a:blip r:embed="rId12"/>
                    <a:stretch>
                      <a:fillRect/>
                    </a:stretch>
                  </pic:blipFill>
                  <pic:spPr bwMode="auto">
                    <a:xfrm>
                      <a:off x="0" y="0"/>
                      <a:ext cx="2914650" cy="3563620"/>
                    </a:xfrm>
                    <a:prstGeom prst="rect">
                      <a:avLst/>
                    </a:prstGeom>
                  </pic:spPr>
                </pic:pic>
              </a:graphicData>
            </a:graphic>
          </wp:inline>
        </w:drawing>
      </w:r>
    </w:p>
    <w:p w14:paraId="2C338F4A" w14:textId="77777777" w:rsidR="00131542" w:rsidRDefault="00F229B8">
      <w:pPr>
        <w:pStyle w:val="paragraph"/>
        <w:spacing w:beforeAutospacing="0" w:after="0" w:afterAutospacing="0"/>
        <w:textAlignment w:val="baseline"/>
        <w:rPr>
          <w:rStyle w:val="eop"/>
          <w:rFonts w:ascii="Calibri" w:hAnsi="Calibri" w:cs="Calibri"/>
          <w:i/>
          <w:iCs/>
          <w:sz w:val="22"/>
          <w:szCs w:val="22"/>
        </w:rPr>
      </w:pPr>
      <w:r>
        <w:rPr>
          <w:rStyle w:val="eop"/>
          <w:rFonts w:ascii="Calibri" w:hAnsi="Calibri" w:cs="Calibri"/>
          <w:sz w:val="22"/>
          <w:szCs w:val="22"/>
        </w:rPr>
        <w:t>202</w:t>
      </w:r>
      <w:r w:rsidR="008E6F26">
        <w:rPr>
          <w:rStyle w:val="eop"/>
          <w:rFonts w:ascii="Calibri" w:hAnsi="Calibri" w:cs="Calibri"/>
          <w:sz w:val="22"/>
          <w:szCs w:val="22"/>
        </w:rPr>
        <w:t>4</w:t>
      </w:r>
      <w:r>
        <w:rPr>
          <w:rStyle w:val="eop"/>
          <w:rFonts w:ascii="Calibri" w:hAnsi="Calibri" w:cs="Calibri"/>
          <w:sz w:val="22"/>
          <w:szCs w:val="22"/>
        </w:rPr>
        <w:t xml:space="preserve"> används ”Nationell handlingsplan för ökad patientsäkerhet i hälso- och sjukvården 2020–2024” </w:t>
      </w:r>
      <w:r>
        <w:rPr>
          <w:rStyle w:val="eop"/>
          <w:rFonts w:ascii="Calibri" w:hAnsi="Calibri" w:cs="Calibri"/>
          <w:i/>
          <w:iCs/>
          <w:sz w:val="22"/>
          <w:szCs w:val="22"/>
        </w:rPr>
        <w:t>Mallen är framtagen inom ramen för kunskapsstyrningsorganisationen, på uppdrag av den nationella samverkansgruppen (NSG) inom patientsäkerhet, 2021-09-23.</w:t>
      </w:r>
    </w:p>
    <w:p w14:paraId="510CE3CC" w14:textId="77777777" w:rsidR="00131542" w:rsidRDefault="00131542">
      <w:pPr>
        <w:pStyle w:val="paragraph"/>
        <w:spacing w:beforeAutospacing="0" w:after="0" w:afterAutospacing="0"/>
        <w:textAlignment w:val="baseline"/>
        <w:rPr>
          <w:rStyle w:val="eop"/>
          <w:rFonts w:ascii="Calibri" w:hAnsi="Calibri" w:cs="Calibri"/>
          <w:sz w:val="22"/>
          <w:szCs w:val="22"/>
        </w:rPr>
      </w:pPr>
    </w:p>
    <w:p w14:paraId="768BE1BF" w14:textId="77777777" w:rsidR="00131542" w:rsidRDefault="00F229B8">
      <w:pPr>
        <w:pStyle w:val="Brdtext"/>
        <w:rPr>
          <w:rStyle w:val="Stark"/>
          <w:rFonts w:asciiTheme="minorHAnsi" w:hAnsiTheme="minorHAnsi" w:cstheme="minorHAnsi"/>
          <w:b w:val="0"/>
          <w:bCs w:val="0"/>
          <w:sz w:val="24"/>
          <w:szCs w:val="24"/>
        </w:rPr>
      </w:pPr>
      <w:r>
        <w:rPr>
          <w:rStyle w:val="eop"/>
          <w:rFonts w:asciiTheme="minorHAnsi" w:hAnsiTheme="minorHAnsi" w:cstheme="minorHAnsi"/>
          <w:sz w:val="24"/>
          <w:szCs w:val="24"/>
        </w:rPr>
        <w:t>Forenede Care</w:t>
      </w:r>
      <w:r w:rsidR="00AE2FFB">
        <w:rPr>
          <w:rStyle w:val="eop"/>
          <w:rFonts w:asciiTheme="minorHAnsi" w:hAnsiTheme="minorHAnsi" w:cstheme="minorHAnsi"/>
          <w:sz w:val="24"/>
          <w:szCs w:val="24"/>
        </w:rPr>
        <w:t xml:space="preserve"> </w:t>
      </w:r>
      <w:r>
        <w:rPr>
          <w:rStyle w:val="eop"/>
          <w:rFonts w:asciiTheme="minorHAnsi" w:hAnsiTheme="minorHAnsi" w:cstheme="minorHAnsi"/>
          <w:sz w:val="24"/>
          <w:szCs w:val="24"/>
        </w:rPr>
        <w:t xml:space="preserve">ansvarar för driften av vård- och omsorgsboendet S:t Anna. </w:t>
      </w:r>
    </w:p>
    <w:p w14:paraId="6F605804" w14:textId="77777777" w:rsidR="00131542" w:rsidRDefault="00F229B8">
      <w:pPr>
        <w:pStyle w:val="Brdtext"/>
        <w:rPr>
          <w:rStyle w:val="Stark"/>
          <w:rFonts w:asciiTheme="minorHAnsi" w:hAnsiTheme="minorHAnsi" w:cstheme="minorHAnsi"/>
          <w:b w:val="0"/>
          <w:bCs w:val="0"/>
          <w:sz w:val="24"/>
          <w:szCs w:val="24"/>
        </w:rPr>
      </w:pPr>
      <w:r>
        <w:rPr>
          <w:rStyle w:val="Stark"/>
          <w:rFonts w:asciiTheme="minorHAnsi" w:hAnsiTheme="minorHAnsi" w:cstheme="minorHAnsi"/>
          <w:b w:val="0"/>
          <w:bCs w:val="0"/>
          <w:sz w:val="24"/>
          <w:szCs w:val="24"/>
        </w:rPr>
        <w:t>Verksamheten är fördelad i två byggnader, S:t Anna Flora</w:t>
      </w:r>
      <w:r w:rsidR="008E6F26">
        <w:rPr>
          <w:rStyle w:val="Stark"/>
          <w:rFonts w:asciiTheme="minorHAnsi" w:hAnsiTheme="minorHAnsi" w:cstheme="minorHAnsi"/>
          <w:b w:val="0"/>
          <w:bCs w:val="0"/>
          <w:sz w:val="24"/>
          <w:szCs w:val="24"/>
        </w:rPr>
        <w:t xml:space="preserve"> </w:t>
      </w:r>
      <w:r>
        <w:rPr>
          <w:rStyle w:val="Stark"/>
          <w:rFonts w:asciiTheme="minorHAnsi" w:hAnsiTheme="minorHAnsi" w:cstheme="minorHAnsi"/>
          <w:b w:val="0"/>
          <w:bCs w:val="0"/>
          <w:sz w:val="24"/>
          <w:szCs w:val="24"/>
        </w:rPr>
        <w:t xml:space="preserve">och S:t Anna Freja </w:t>
      </w:r>
      <w:r w:rsidR="008E6F26">
        <w:rPr>
          <w:rStyle w:val="Stark"/>
          <w:rFonts w:asciiTheme="minorHAnsi" w:hAnsiTheme="minorHAnsi" w:cstheme="minorHAnsi"/>
          <w:b w:val="0"/>
          <w:bCs w:val="0"/>
          <w:sz w:val="24"/>
          <w:szCs w:val="24"/>
        </w:rPr>
        <w:t>med</w:t>
      </w:r>
      <w:r>
        <w:rPr>
          <w:rStyle w:val="Stark"/>
          <w:rFonts w:asciiTheme="minorHAnsi" w:hAnsiTheme="minorHAnsi" w:cstheme="minorHAnsi"/>
          <w:b w:val="0"/>
          <w:bCs w:val="0"/>
          <w:sz w:val="24"/>
          <w:szCs w:val="24"/>
        </w:rPr>
        <w:t xml:space="preserve"> 30 lägenheter </w:t>
      </w:r>
      <w:r w:rsidR="008E6F26">
        <w:rPr>
          <w:rStyle w:val="Stark"/>
          <w:rFonts w:asciiTheme="minorHAnsi" w:hAnsiTheme="minorHAnsi" w:cstheme="minorHAnsi"/>
          <w:b w:val="0"/>
          <w:bCs w:val="0"/>
          <w:sz w:val="24"/>
          <w:szCs w:val="24"/>
        </w:rPr>
        <w:t xml:space="preserve">var. Av dessa är 40 </w:t>
      </w:r>
      <w:r>
        <w:rPr>
          <w:rStyle w:val="Stark"/>
          <w:rFonts w:asciiTheme="minorHAnsi" w:hAnsiTheme="minorHAnsi" w:cstheme="minorHAnsi"/>
          <w:b w:val="0"/>
          <w:bCs w:val="0"/>
          <w:sz w:val="24"/>
          <w:szCs w:val="24"/>
        </w:rPr>
        <w:t>demensplatser</w:t>
      </w:r>
      <w:r w:rsidR="008E6F26">
        <w:rPr>
          <w:rStyle w:val="Stark"/>
          <w:rFonts w:asciiTheme="minorHAnsi" w:hAnsiTheme="minorHAnsi" w:cstheme="minorHAnsi"/>
          <w:b w:val="0"/>
          <w:bCs w:val="0"/>
          <w:sz w:val="24"/>
          <w:szCs w:val="24"/>
        </w:rPr>
        <w:t xml:space="preserve"> och 20 med inriktning mot äldreomsorg.</w:t>
      </w:r>
    </w:p>
    <w:p w14:paraId="5E1D8691" w14:textId="77777777" w:rsidR="00131542" w:rsidRDefault="00131542">
      <w:pPr>
        <w:spacing w:after="200" w:line="276" w:lineRule="auto"/>
        <w:rPr>
          <w:rStyle w:val="Stark"/>
          <w:rFonts w:eastAsia="Times New Roman" w:cstheme="minorHAnsi"/>
          <w:b w:val="0"/>
          <w:bCs w:val="0"/>
          <w:szCs w:val="24"/>
          <w:lang w:eastAsia="sv-SE"/>
        </w:rPr>
      </w:pPr>
    </w:p>
    <w:p w14:paraId="2DC03EEB" w14:textId="77777777" w:rsidR="00131542" w:rsidRDefault="00131542">
      <w:pPr>
        <w:pStyle w:val="paragraph"/>
        <w:spacing w:beforeAutospacing="0" w:after="0" w:afterAutospacing="0"/>
        <w:textAlignment w:val="baseline"/>
        <w:rPr>
          <w:rStyle w:val="eop"/>
          <w:rFonts w:ascii="Calibri" w:hAnsi="Calibri" w:cs="Calibri"/>
          <w:sz w:val="22"/>
          <w:szCs w:val="22"/>
        </w:rPr>
      </w:pPr>
    </w:p>
    <w:p w14:paraId="433A99D5" w14:textId="77777777" w:rsidR="00131542" w:rsidRDefault="00131542">
      <w:pPr>
        <w:pStyle w:val="paragraph"/>
        <w:spacing w:beforeAutospacing="0" w:after="0" w:afterAutospacing="0"/>
        <w:textAlignment w:val="baseline"/>
        <w:rPr>
          <w:rStyle w:val="eop"/>
          <w:rFonts w:ascii="Calibri" w:hAnsi="Calibri" w:cs="Calibri"/>
          <w:sz w:val="22"/>
          <w:szCs w:val="22"/>
        </w:rPr>
      </w:pPr>
    </w:p>
    <w:p w14:paraId="3A2C5FC3" w14:textId="77777777" w:rsidR="00131542" w:rsidRDefault="00F229B8">
      <w:pPr>
        <w:pStyle w:val="Brdtext"/>
        <w:rPr>
          <w:rFonts w:ascii="Times New Roman" w:hAnsi="Times New Roman"/>
          <w:color w:val="000000"/>
          <w:sz w:val="28"/>
        </w:rPr>
      </w:pPr>
      <w:r>
        <w:rPr>
          <w:rFonts w:ascii="Times New Roman" w:hAnsi="Times New Roman"/>
          <w:color w:val="000000"/>
          <w:sz w:val="28"/>
        </w:rPr>
        <w:t xml:space="preserve">Innehåll </w:t>
      </w:r>
    </w:p>
    <w:p w14:paraId="53629E72" w14:textId="77777777" w:rsidR="00131542" w:rsidRDefault="00131542">
      <w:pPr>
        <w:pStyle w:val="Brdtext"/>
        <w:rPr>
          <w:rFonts w:ascii="Times New Roman" w:hAnsi="Times New Roman"/>
          <w:color w:val="000000"/>
          <w:sz w:val="28"/>
        </w:rPr>
      </w:pPr>
    </w:p>
    <w:p w14:paraId="096556C1" w14:textId="77777777" w:rsidR="00131542" w:rsidRDefault="00F229B8">
      <w:pPr>
        <w:pStyle w:val="Brdtext"/>
        <w:rPr>
          <w:rFonts w:ascii="Times New Roman" w:hAnsi="Times New Roman"/>
          <w:color w:val="000000"/>
          <w:sz w:val="28"/>
        </w:rPr>
      </w:pPr>
      <w:r>
        <w:rPr>
          <w:rFonts w:ascii="Times New Roman" w:hAnsi="Times New Roman"/>
          <w:color w:val="000000"/>
          <w:sz w:val="24"/>
          <w:szCs w:val="24"/>
        </w:rPr>
        <w:t>SAMMANFATTNING ....................................................................................……………</w:t>
      </w:r>
      <w:r>
        <w:rPr>
          <w:rFonts w:ascii="Times New Roman" w:hAnsi="Times New Roman"/>
          <w:color w:val="000000"/>
          <w:sz w:val="24"/>
          <w:szCs w:val="24"/>
        </w:rPr>
        <w:tab/>
        <w:t xml:space="preserve">4  </w:t>
      </w:r>
    </w:p>
    <w:p w14:paraId="0FBDEDB4" w14:textId="77777777" w:rsidR="00131542" w:rsidRDefault="00F229B8">
      <w:pPr>
        <w:pStyle w:val="Brdtext"/>
        <w:rPr>
          <w:rFonts w:ascii="Times New Roman" w:hAnsi="Times New Roman"/>
          <w:color w:val="000000"/>
          <w:sz w:val="24"/>
          <w:szCs w:val="24"/>
        </w:rPr>
      </w:pPr>
      <w:r>
        <w:rPr>
          <w:rFonts w:ascii="Times New Roman" w:hAnsi="Times New Roman"/>
          <w:color w:val="000000"/>
          <w:sz w:val="24"/>
          <w:szCs w:val="24"/>
        </w:rPr>
        <w:lastRenderedPageBreak/>
        <w:t>GRUNDLÄGGANDE FÖRUTSÄTTNINGAR FÖR SÄKER VÅRD .............………….</w:t>
      </w:r>
      <w:r>
        <w:rPr>
          <w:rFonts w:ascii="Times New Roman" w:hAnsi="Times New Roman"/>
          <w:color w:val="000000"/>
          <w:sz w:val="24"/>
          <w:szCs w:val="24"/>
        </w:rPr>
        <w:tab/>
      </w:r>
      <w:r w:rsidR="00DB77C4">
        <w:rPr>
          <w:rFonts w:ascii="Times New Roman" w:hAnsi="Times New Roman"/>
          <w:color w:val="000000"/>
          <w:sz w:val="24"/>
          <w:szCs w:val="24"/>
        </w:rPr>
        <w:t>4</w:t>
      </w:r>
      <w:r>
        <w:rPr>
          <w:rFonts w:ascii="Times New Roman" w:hAnsi="Times New Roman"/>
          <w:color w:val="000000"/>
          <w:sz w:val="24"/>
          <w:szCs w:val="24"/>
        </w:rPr>
        <w:t xml:space="preserve"> </w:t>
      </w:r>
    </w:p>
    <w:p w14:paraId="0454BFBA" w14:textId="77777777" w:rsidR="00131542" w:rsidRDefault="00F229B8">
      <w:pPr>
        <w:pStyle w:val="Brdtext"/>
        <w:rPr>
          <w:rFonts w:ascii="Times New Roman" w:hAnsi="Times New Roman"/>
          <w:color w:val="000000"/>
          <w:sz w:val="24"/>
          <w:szCs w:val="24"/>
        </w:rPr>
      </w:pPr>
      <w:r>
        <w:rPr>
          <w:rFonts w:ascii="Times New Roman" w:hAnsi="Times New Roman"/>
          <w:color w:val="000000"/>
          <w:sz w:val="24"/>
          <w:szCs w:val="24"/>
        </w:rPr>
        <w:t xml:space="preserve">Engagerad ledning och tydlig styrning </w:t>
      </w:r>
      <w:r>
        <w:rPr>
          <w:rFonts w:ascii="Times New Roman" w:hAnsi="Times New Roman"/>
          <w:color w:val="000000"/>
          <w:sz w:val="24"/>
          <w:szCs w:val="24"/>
        </w:rPr>
        <w:t>.............................................................................…</w:t>
      </w:r>
      <w:r>
        <w:rPr>
          <w:rFonts w:ascii="Times New Roman" w:hAnsi="Times New Roman"/>
          <w:color w:val="000000"/>
          <w:sz w:val="24"/>
          <w:szCs w:val="24"/>
        </w:rPr>
        <w:tab/>
      </w:r>
      <w:r w:rsidR="00DB77C4">
        <w:rPr>
          <w:rFonts w:ascii="Times New Roman" w:hAnsi="Times New Roman"/>
          <w:color w:val="000000"/>
          <w:sz w:val="24"/>
          <w:szCs w:val="24"/>
        </w:rPr>
        <w:t>4</w:t>
      </w:r>
      <w:r>
        <w:rPr>
          <w:rFonts w:ascii="Times New Roman" w:hAnsi="Times New Roman"/>
          <w:color w:val="000000"/>
          <w:sz w:val="24"/>
          <w:szCs w:val="24"/>
        </w:rPr>
        <w:t xml:space="preserve"> Övergripande mål och strategier ....................................................................................…</w:t>
      </w:r>
      <w:r>
        <w:rPr>
          <w:rFonts w:ascii="Times New Roman" w:hAnsi="Times New Roman"/>
          <w:color w:val="000000"/>
          <w:sz w:val="24"/>
          <w:szCs w:val="24"/>
        </w:rPr>
        <w:tab/>
      </w:r>
      <w:r w:rsidR="003D3397">
        <w:rPr>
          <w:rFonts w:ascii="Times New Roman" w:hAnsi="Times New Roman"/>
          <w:color w:val="000000"/>
          <w:sz w:val="24"/>
          <w:szCs w:val="24"/>
        </w:rPr>
        <w:t>4</w:t>
      </w:r>
      <w:r>
        <w:rPr>
          <w:rFonts w:ascii="Times New Roman" w:hAnsi="Times New Roman"/>
          <w:color w:val="000000"/>
          <w:sz w:val="24"/>
          <w:szCs w:val="24"/>
        </w:rPr>
        <w:t xml:space="preserve"> Organisation och ansvar ...............................................................................................……</w:t>
      </w:r>
      <w:r>
        <w:rPr>
          <w:rFonts w:ascii="Times New Roman" w:hAnsi="Times New Roman"/>
          <w:color w:val="000000"/>
          <w:sz w:val="24"/>
          <w:szCs w:val="24"/>
        </w:rPr>
        <w:tab/>
        <w:t>6 Samverkan för att förebygga vårdskador....................................................................……</w:t>
      </w:r>
      <w:r>
        <w:rPr>
          <w:rFonts w:ascii="Times New Roman" w:hAnsi="Times New Roman"/>
          <w:color w:val="000000"/>
          <w:sz w:val="24"/>
          <w:szCs w:val="24"/>
        </w:rPr>
        <w:tab/>
        <w:t>7 Informationssäkerhet .......................................................</w:t>
      </w:r>
      <w:r>
        <w:rPr>
          <w:rFonts w:ascii="Times New Roman" w:hAnsi="Times New Roman"/>
          <w:color w:val="000000"/>
          <w:sz w:val="24"/>
          <w:szCs w:val="24"/>
        </w:rPr>
        <w:t>...........................................….…</w:t>
      </w:r>
      <w:r>
        <w:rPr>
          <w:rFonts w:ascii="Times New Roman" w:hAnsi="Times New Roman"/>
          <w:color w:val="000000"/>
          <w:sz w:val="24"/>
          <w:szCs w:val="24"/>
        </w:rPr>
        <w:tab/>
      </w:r>
      <w:r w:rsidR="007233DD">
        <w:rPr>
          <w:rFonts w:ascii="Times New Roman" w:hAnsi="Times New Roman"/>
          <w:color w:val="000000"/>
          <w:sz w:val="24"/>
          <w:szCs w:val="24"/>
        </w:rPr>
        <w:t>9</w:t>
      </w:r>
      <w:r>
        <w:rPr>
          <w:rFonts w:ascii="Times New Roman" w:hAnsi="Times New Roman"/>
          <w:color w:val="000000"/>
          <w:sz w:val="24"/>
          <w:szCs w:val="24"/>
        </w:rPr>
        <w:t xml:space="preserve"> </w:t>
      </w:r>
    </w:p>
    <w:p w14:paraId="424BF1ED" w14:textId="77777777" w:rsidR="00131542" w:rsidRDefault="00F229B8">
      <w:pPr>
        <w:pStyle w:val="Brdtext"/>
        <w:rPr>
          <w:rFonts w:ascii="Times New Roman" w:hAnsi="Times New Roman"/>
          <w:color w:val="000000"/>
          <w:sz w:val="24"/>
          <w:szCs w:val="24"/>
        </w:rPr>
      </w:pPr>
      <w:r>
        <w:rPr>
          <w:rFonts w:ascii="Times New Roman" w:hAnsi="Times New Roman"/>
          <w:color w:val="000000"/>
          <w:sz w:val="24"/>
          <w:szCs w:val="24"/>
        </w:rPr>
        <w:t>En god säkerhetskultur .....................................................................................................…</w:t>
      </w:r>
      <w:r>
        <w:rPr>
          <w:rFonts w:ascii="Times New Roman" w:hAnsi="Times New Roman"/>
          <w:color w:val="000000"/>
          <w:sz w:val="24"/>
          <w:szCs w:val="24"/>
        </w:rPr>
        <w:tab/>
      </w:r>
      <w:r w:rsidR="00FE0B9F">
        <w:rPr>
          <w:rFonts w:ascii="Times New Roman" w:hAnsi="Times New Roman"/>
          <w:color w:val="000000"/>
          <w:sz w:val="24"/>
          <w:szCs w:val="24"/>
        </w:rPr>
        <w:t>10</w:t>
      </w:r>
      <w:r>
        <w:rPr>
          <w:rFonts w:ascii="Times New Roman" w:hAnsi="Times New Roman"/>
          <w:color w:val="000000"/>
          <w:sz w:val="24"/>
          <w:szCs w:val="24"/>
        </w:rPr>
        <w:t xml:space="preserve"> Adekvat kunskap och kompetens.....................................................................................…</w:t>
      </w:r>
      <w:r>
        <w:rPr>
          <w:rFonts w:ascii="Times New Roman" w:hAnsi="Times New Roman"/>
          <w:color w:val="000000"/>
          <w:sz w:val="24"/>
          <w:szCs w:val="24"/>
        </w:rPr>
        <w:tab/>
        <w:t>1</w:t>
      </w:r>
      <w:r w:rsidR="00CC104C">
        <w:rPr>
          <w:rFonts w:ascii="Times New Roman" w:hAnsi="Times New Roman"/>
          <w:color w:val="000000"/>
          <w:sz w:val="24"/>
          <w:szCs w:val="24"/>
        </w:rPr>
        <w:t>1</w:t>
      </w:r>
      <w:r>
        <w:rPr>
          <w:rFonts w:ascii="Times New Roman" w:hAnsi="Times New Roman"/>
          <w:color w:val="000000"/>
          <w:sz w:val="24"/>
          <w:szCs w:val="24"/>
        </w:rPr>
        <w:t xml:space="preserve"> Patienten som medskapare.................................................................................................. </w:t>
      </w:r>
      <w:r>
        <w:rPr>
          <w:rFonts w:ascii="Times New Roman" w:hAnsi="Times New Roman"/>
          <w:color w:val="000000"/>
          <w:sz w:val="24"/>
          <w:szCs w:val="24"/>
        </w:rPr>
        <w:tab/>
        <w:t>1</w:t>
      </w:r>
      <w:r w:rsidR="007233DD">
        <w:rPr>
          <w:rFonts w:ascii="Times New Roman" w:hAnsi="Times New Roman"/>
          <w:color w:val="000000"/>
          <w:sz w:val="24"/>
          <w:szCs w:val="24"/>
        </w:rPr>
        <w:t>1</w:t>
      </w:r>
      <w:r>
        <w:rPr>
          <w:rFonts w:ascii="Times New Roman" w:hAnsi="Times New Roman"/>
          <w:color w:val="000000"/>
          <w:sz w:val="24"/>
          <w:szCs w:val="24"/>
        </w:rPr>
        <w:t xml:space="preserve"> AGERA FÖR SÄKER VÅRD ……………………………………………………………</w:t>
      </w:r>
      <w:r>
        <w:rPr>
          <w:rFonts w:ascii="Times New Roman" w:hAnsi="Times New Roman"/>
          <w:color w:val="000000"/>
          <w:sz w:val="24"/>
          <w:szCs w:val="24"/>
        </w:rPr>
        <w:tab/>
        <w:t>1</w:t>
      </w:r>
      <w:r w:rsidR="007233DD">
        <w:rPr>
          <w:rFonts w:ascii="Times New Roman" w:hAnsi="Times New Roman"/>
          <w:color w:val="000000"/>
          <w:sz w:val="24"/>
          <w:szCs w:val="24"/>
        </w:rPr>
        <w:t>2</w:t>
      </w:r>
    </w:p>
    <w:p w14:paraId="768CE324" w14:textId="77777777" w:rsidR="00131542" w:rsidRDefault="00F229B8">
      <w:pPr>
        <w:pStyle w:val="Brdtext"/>
        <w:rPr>
          <w:rFonts w:ascii="Times New Roman" w:hAnsi="Times New Roman"/>
          <w:color w:val="000000"/>
          <w:sz w:val="24"/>
          <w:szCs w:val="24"/>
        </w:rPr>
      </w:pPr>
      <w:r>
        <w:rPr>
          <w:rFonts w:ascii="Times New Roman" w:hAnsi="Times New Roman"/>
          <w:color w:val="000000"/>
          <w:sz w:val="24"/>
          <w:szCs w:val="24"/>
        </w:rPr>
        <w:t>Öka kunskap om inträffade vårdskador ............................................................................…</w:t>
      </w:r>
      <w:r>
        <w:rPr>
          <w:rFonts w:ascii="Times New Roman" w:hAnsi="Times New Roman"/>
          <w:color w:val="000000"/>
          <w:sz w:val="24"/>
          <w:szCs w:val="24"/>
        </w:rPr>
        <w:tab/>
        <w:t>1</w:t>
      </w:r>
      <w:r w:rsidR="00CC104C">
        <w:rPr>
          <w:rFonts w:ascii="Times New Roman" w:hAnsi="Times New Roman"/>
          <w:color w:val="000000"/>
          <w:sz w:val="24"/>
          <w:szCs w:val="24"/>
        </w:rPr>
        <w:t>7</w:t>
      </w:r>
      <w:r>
        <w:rPr>
          <w:rFonts w:ascii="Times New Roman" w:hAnsi="Times New Roman"/>
          <w:color w:val="000000"/>
          <w:sz w:val="24"/>
          <w:szCs w:val="24"/>
        </w:rPr>
        <w:t xml:space="preserve"> Tillförlitliga och säkra system och processer.....................................................................…</w:t>
      </w:r>
      <w:r>
        <w:rPr>
          <w:rFonts w:ascii="Times New Roman" w:hAnsi="Times New Roman"/>
          <w:color w:val="000000"/>
          <w:sz w:val="24"/>
          <w:szCs w:val="24"/>
        </w:rPr>
        <w:tab/>
        <w:t>1</w:t>
      </w:r>
      <w:r w:rsidR="00CC104C">
        <w:rPr>
          <w:rFonts w:ascii="Times New Roman" w:hAnsi="Times New Roman"/>
          <w:color w:val="000000"/>
          <w:sz w:val="24"/>
          <w:szCs w:val="24"/>
        </w:rPr>
        <w:t>9</w:t>
      </w:r>
      <w:r>
        <w:rPr>
          <w:rFonts w:ascii="Times New Roman" w:hAnsi="Times New Roman"/>
          <w:color w:val="000000"/>
          <w:sz w:val="24"/>
          <w:szCs w:val="24"/>
        </w:rPr>
        <w:t xml:space="preserve"> Säker vård här och nu .....................................................................................................…</w:t>
      </w:r>
      <w:r>
        <w:rPr>
          <w:rFonts w:ascii="Times New Roman" w:hAnsi="Times New Roman"/>
          <w:color w:val="000000"/>
          <w:sz w:val="24"/>
          <w:szCs w:val="24"/>
        </w:rPr>
        <w:tab/>
        <w:t>1</w:t>
      </w:r>
      <w:r w:rsidR="00CC104C">
        <w:rPr>
          <w:rFonts w:ascii="Times New Roman" w:hAnsi="Times New Roman"/>
          <w:color w:val="000000"/>
          <w:sz w:val="24"/>
          <w:szCs w:val="24"/>
        </w:rPr>
        <w:t>9</w:t>
      </w:r>
      <w:r>
        <w:rPr>
          <w:rFonts w:ascii="Times New Roman" w:hAnsi="Times New Roman"/>
          <w:color w:val="000000"/>
          <w:sz w:val="24"/>
          <w:szCs w:val="24"/>
        </w:rPr>
        <w:t xml:space="preserve"> Riskhantering .................................................................................................................…</w:t>
      </w:r>
      <w:r>
        <w:rPr>
          <w:rFonts w:ascii="Times New Roman" w:hAnsi="Times New Roman"/>
          <w:color w:val="000000"/>
          <w:sz w:val="24"/>
          <w:szCs w:val="24"/>
        </w:rPr>
        <w:tab/>
      </w:r>
      <w:r w:rsidR="00BB4A62">
        <w:rPr>
          <w:rFonts w:ascii="Times New Roman" w:hAnsi="Times New Roman"/>
          <w:color w:val="000000"/>
          <w:sz w:val="24"/>
          <w:szCs w:val="24"/>
        </w:rPr>
        <w:t>20</w:t>
      </w:r>
      <w:r>
        <w:rPr>
          <w:rFonts w:ascii="Times New Roman" w:hAnsi="Times New Roman"/>
          <w:color w:val="000000"/>
          <w:sz w:val="24"/>
          <w:szCs w:val="24"/>
        </w:rPr>
        <w:t xml:space="preserve"> Stärka analys, lärande och utveckling ............................................................................…</w:t>
      </w:r>
      <w:r>
        <w:rPr>
          <w:rFonts w:ascii="Times New Roman" w:hAnsi="Times New Roman"/>
          <w:color w:val="000000"/>
          <w:sz w:val="24"/>
          <w:szCs w:val="24"/>
        </w:rPr>
        <w:tab/>
      </w:r>
      <w:r w:rsidR="00BB4A62">
        <w:rPr>
          <w:rFonts w:ascii="Times New Roman" w:hAnsi="Times New Roman"/>
          <w:color w:val="000000"/>
          <w:sz w:val="24"/>
          <w:szCs w:val="24"/>
        </w:rPr>
        <w:t>21</w:t>
      </w:r>
    </w:p>
    <w:p w14:paraId="15F2D850" w14:textId="77777777" w:rsidR="00131542" w:rsidRDefault="00F229B8">
      <w:pPr>
        <w:pStyle w:val="Brdtext"/>
        <w:rPr>
          <w:rFonts w:ascii="Times New Roman" w:hAnsi="Times New Roman"/>
          <w:color w:val="000000"/>
          <w:sz w:val="24"/>
          <w:szCs w:val="24"/>
        </w:rPr>
      </w:pPr>
      <w:r>
        <w:rPr>
          <w:rFonts w:ascii="Times New Roman" w:hAnsi="Times New Roman"/>
          <w:color w:val="000000"/>
          <w:sz w:val="24"/>
          <w:szCs w:val="24"/>
        </w:rPr>
        <w:t xml:space="preserve">Avvikelser.......................................................................................................................... </w:t>
      </w:r>
      <w:r>
        <w:rPr>
          <w:rFonts w:ascii="Times New Roman" w:hAnsi="Times New Roman"/>
          <w:color w:val="000000"/>
          <w:sz w:val="24"/>
          <w:szCs w:val="24"/>
        </w:rPr>
        <w:tab/>
      </w:r>
      <w:r w:rsidR="00BB4A62">
        <w:rPr>
          <w:rFonts w:ascii="Times New Roman" w:hAnsi="Times New Roman"/>
          <w:color w:val="000000"/>
          <w:sz w:val="24"/>
          <w:szCs w:val="24"/>
        </w:rPr>
        <w:t>21</w:t>
      </w:r>
      <w:r>
        <w:rPr>
          <w:rFonts w:ascii="Times New Roman" w:hAnsi="Times New Roman"/>
          <w:color w:val="000000"/>
          <w:sz w:val="24"/>
          <w:szCs w:val="24"/>
        </w:rPr>
        <w:t xml:space="preserve"> Klagomål och synpunkter ..............................................................................................…</w:t>
      </w:r>
      <w:r>
        <w:rPr>
          <w:rFonts w:ascii="Times New Roman" w:hAnsi="Times New Roman"/>
          <w:color w:val="000000"/>
          <w:sz w:val="24"/>
          <w:szCs w:val="24"/>
        </w:rPr>
        <w:tab/>
      </w:r>
      <w:r w:rsidR="00BB4A62">
        <w:rPr>
          <w:rFonts w:ascii="Times New Roman" w:hAnsi="Times New Roman"/>
          <w:color w:val="000000"/>
          <w:sz w:val="24"/>
          <w:szCs w:val="24"/>
        </w:rPr>
        <w:t>23</w:t>
      </w:r>
      <w:r>
        <w:rPr>
          <w:rFonts w:ascii="Times New Roman" w:hAnsi="Times New Roman"/>
          <w:color w:val="000000"/>
          <w:sz w:val="24"/>
          <w:szCs w:val="24"/>
        </w:rPr>
        <w:t xml:space="preserve"> Öka riskmedvetenhet och beredskap ............................................................................…..</w:t>
      </w:r>
      <w:r>
        <w:rPr>
          <w:rFonts w:ascii="Times New Roman" w:hAnsi="Times New Roman"/>
          <w:color w:val="000000"/>
          <w:sz w:val="24"/>
          <w:szCs w:val="24"/>
        </w:rPr>
        <w:tab/>
      </w:r>
      <w:r w:rsidR="00BB4A62">
        <w:rPr>
          <w:rFonts w:ascii="Times New Roman" w:hAnsi="Times New Roman"/>
          <w:color w:val="000000"/>
          <w:sz w:val="24"/>
          <w:szCs w:val="24"/>
        </w:rPr>
        <w:t>25</w:t>
      </w:r>
      <w:r>
        <w:rPr>
          <w:rFonts w:ascii="Times New Roman" w:hAnsi="Times New Roman"/>
          <w:color w:val="000000"/>
          <w:sz w:val="24"/>
          <w:szCs w:val="24"/>
        </w:rPr>
        <w:t xml:space="preserve"> </w:t>
      </w:r>
    </w:p>
    <w:p w14:paraId="20612ED6" w14:textId="77777777" w:rsidR="00131542" w:rsidRDefault="00F229B8">
      <w:pPr>
        <w:pStyle w:val="Brdtext"/>
        <w:rPr>
          <w:rFonts w:ascii="Times New Roman" w:hAnsi="Times New Roman"/>
          <w:color w:val="000000"/>
          <w:sz w:val="24"/>
          <w:szCs w:val="24"/>
        </w:rPr>
      </w:pPr>
      <w:r>
        <w:rPr>
          <w:rFonts w:ascii="Times New Roman" w:hAnsi="Times New Roman"/>
          <w:color w:val="000000"/>
          <w:sz w:val="24"/>
          <w:szCs w:val="24"/>
        </w:rPr>
        <w:t>MÅL, STRATEGIER OCH UTMANINGAR FÖR KOMMANDE ÅR………………….</w:t>
      </w:r>
      <w:r>
        <w:rPr>
          <w:rFonts w:ascii="Times New Roman" w:hAnsi="Times New Roman"/>
          <w:color w:val="000000"/>
          <w:sz w:val="24"/>
          <w:szCs w:val="24"/>
        </w:rPr>
        <w:tab/>
        <w:t>2</w:t>
      </w:r>
      <w:r w:rsidR="00BB4A62">
        <w:rPr>
          <w:rFonts w:ascii="Times New Roman" w:hAnsi="Times New Roman"/>
          <w:color w:val="000000"/>
          <w:sz w:val="24"/>
          <w:szCs w:val="24"/>
        </w:rPr>
        <w:t>6</w:t>
      </w:r>
      <w:r>
        <w:rPr>
          <w:rFonts w:ascii="Times New Roman" w:hAnsi="Times New Roman"/>
          <w:color w:val="000000"/>
          <w:sz w:val="24"/>
          <w:szCs w:val="24"/>
        </w:rPr>
        <w:t xml:space="preserve"> </w:t>
      </w:r>
    </w:p>
    <w:p w14:paraId="4B4E7CF1" w14:textId="77777777" w:rsidR="00131542" w:rsidRDefault="00131542">
      <w:pPr>
        <w:rPr>
          <w:szCs w:val="24"/>
        </w:rPr>
      </w:pPr>
    </w:p>
    <w:p w14:paraId="1D1C020B" w14:textId="77777777" w:rsidR="00131542" w:rsidRDefault="00F229B8">
      <w:pPr>
        <w:spacing w:after="200" w:line="276" w:lineRule="auto"/>
        <w:rPr>
          <w:rFonts w:asciiTheme="majorHAnsi" w:eastAsiaTheme="majorEastAsia" w:hAnsiTheme="majorHAnsi" w:cstheme="majorBidi"/>
          <w:b/>
          <w:bCs/>
          <w:sz w:val="32"/>
          <w:szCs w:val="28"/>
        </w:rPr>
      </w:pPr>
      <w:r>
        <w:br w:type="page"/>
      </w:r>
    </w:p>
    <w:p w14:paraId="56872754" w14:textId="77777777" w:rsidR="00131542" w:rsidRDefault="00F229B8">
      <w:pPr>
        <w:pStyle w:val="Rubrik1"/>
      </w:pPr>
      <w:bookmarkStart w:id="0" w:name="_Toc82779700"/>
      <w:r>
        <w:lastRenderedPageBreak/>
        <w:t>SAMMANFATTNING</w:t>
      </w:r>
      <w:bookmarkEnd w:id="0"/>
    </w:p>
    <w:p w14:paraId="19FC985C" w14:textId="77777777" w:rsidR="00131542" w:rsidRDefault="00131542"/>
    <w:p w14:paraId="0A6DC8E8" w14:textId="77777777" w:rsidR="00131542" w:rsidRDefault="00F229B8">
      <w:pPr>
        <w:tabs>
          <w:tab w:val="left" w:pos="4960"/>
        </w:tabs>
        <w:rPr>
          <w:rFonts w:ascii="Calibri" w:hAnsi="Calibri" w:cs="Calibri"/>
          <w:bCs/>
          <w:szCs w:val="24"/>
        </w:rPr>
      </w:pPr>
      <w:r>
        <w:rPr>
          <w:rFonts w:cs="Calibri"/>
          <w:bCs/>
          <w:szCs w:val="24"/>
        </w:rPr>
        <w:t>Kvalitetsledningssystemet är grunden för kvalitetsutveckling och medför att verksamheten systematiskt och fortlöpande kan utveckla och säkra kvaliteten. Kvalitetsledningssystemet S</w:t>
      </w:r>
      <w:r w:rsidR="00973595">
        <w:rPr>
          <w:rFonts w:cs="Calibri"/>
          <w:bCs/>
          <w:szCs w:val="24"/>
        </w:rPr>
        <w:t>ekoia</w:t>
      </w:r>
      <w:r>
        <w:rPr>
          <w:rFonts w:cs="Calibri"/>
          <w:bCs/>
          <w:szCs w:val="24"/>
        </w:rPr>
        <w:t xml:space="preserve"> kombinerat med företagets eget </w:t>
      </w:r>
      <w:r w:rsidR="00973595">
        <w:rPr>
          <w:rFonts w:cs="Calibri"/>
          <w:bCs/>
          <w:szCs w:val="24"/>
        </w:rPr>
        <w:t>intranät</w:t>
      </w:r>
      <w:r>
        <w:rPr>
          <w:rFonts w:cs="Calibri"/>
          <w:bCs/>
          <w:szCs w:val="24"/>
        </w:rPr>
        <w:t xml:space="preserve"> ligger till grund för att systematisera uppföljningar och tillgängliggöra rutiner och riktlinjer för så väl ledning som medarbetare. </w:t>
      </w:r>
    </w:p>
    <w:p w14:paraId="30C12AB3" w14:textId="77777777" w:rsidR="00131542" w:rsidRDefault="00F229B8">
      <w:pPr>
        <w:tabs>
          <w:tab w:val="left" w:pos="4960"/>
        </w:tabs>
        <w:rPr>
          <w:rFonts w:cs="Calibri"/>
          <w:bCs/>
          <w:szCs w:val="24"/>
        </w:rPr>
      </w:pPr>
      <w:r>
        <w:rPr>
          <w:rFonts w:cs="Calibri"/>
          <w:bCs/>
          <w:szCs w:val="24"/>
        </w:rPr>
        <w:t xml:space="preserve">Kvalitetsarbetet struktureras efter årshjul framtagna för respektive professionsområde, sjuksköterska, arbetsterapeut, fysioterapeut, omvårdnadspersonal samt ledningsfunktioner. </w:t>
      </w:r>
    </w:p>
    <w:p w14:paraId="7D8FD443" w14:textId="77777777" w:rsidR="00032358" w:rsidRDefault="00032358">
      <w:pPr>
        <w:tabs>
          <w:tab w:val="left" w:pos="4960"/>
        </w:tabs>
        <w:rPr>
          <w:rFonts w:cs="Calibri"/>
          <w:bCs/>
          <w:szCs w:val="24"/>
        </w:rPr>
      </w:pPr>
    </w:p>
    <w:p w14:paraId="11CF1A3C" w14:textId="77777777" w:rsidR="00032358" w:rsidRDefault="00F229B8">
      <w:pPr>
        <w:tabs>
          <w:tab w:val="left" w:pos="4960"/>
        </w:tabs>
        <w:rPr>
          <w:rFonts w:ascii="Calibri" w:hAnsi="Calibri" w:cs="Calibri"/>
          <w:bCs/>
          <w:szCs w:val="24"/>
        </w:rPr>
      </w:pPr>
      <w:r>
        <w:rPr>
          <w:rFonts w:ascii="Calibri" w:hAnsi="Calibri" w:cs="Calibri"/>
          <w:bCs/>
          <w:szCs w:val="24"/>
        </w:rPr>
        <w:t>Samtliga mål</w:t>
      </w:r>
      <w:r w:rsidRPr="00032358">
        <w:rPr>
          <w:rFonts w:ascii="Calibri" w:hAnsi="Calibri" w:cs="Calibri"/>
          <w:bCs/>
          <w:szCs w:val="24"/>
        </w:rPr>
        <w:t xml:space="preserve"> från 202</w:t>
      </w:r>
      <w:r>
        <w:rPr>
          <w:rFonts w:ascii="Calibri" w:hAnsi="Calibri" w:cs="Calibri"/>
          <w:bCs/>
          <w:szCs w:val="24"/>
        </w:rPr>
        <w:t>5</w:t>
      </w:r>
      <w:r w:rsidRPr="00032358">
        <w:rPr>
          <w:rFonts w:ascii="Calibri" w:hAnsi="Calibri" w:cs="Calibri"/>
          <w:bCs/>
          <w:szCs w:val="24"/>
        </w:rPr>
        <w:t xml:space="preserve"> har</w:t>
      </w:r>
      <w:r>
        <w:rPr>
          <w:rFonts w:ascii="Calibri" w:hAnsi="Calibri" w:cs="Calibri"/>
          <w:bCs/>
          <w:szCs w:val="24"/>
        </w:rPr>
        <w:t xml:space="preserve"> </w:t>
      </w:r>
      <w:r w:rsidRPr="00032358">
        <w:rPr>
          <w:rFonts w:ascii="Calibri" w:hAnsi="Calibri" w:cs="Calibri"/>
          <w:bCs/>
          <w:szCs w:val="24"/>
        </w:rPr>
        <w:t xml:space="preserve">förbättrats men </w:t>
      </w:r>
      <w:r>
        <w:rPr>
          <w:rFonts w:ascii="Calibri" w:hAnsi="Calibri" w:cs="Calibri"/>
          <w:bCs/>
          <w:szCs w:val="24"/>
        </w:rPr>
        <w:t>då dessa är viktiga för vår verksamhet kommer vi att fortsätta arbeta med dem även under</w:t>
      </w:r>
      <w:r w:rsidRPr="00032358">
        <w:rPr>
          <w:rFonts w:ascii="Calibri" w:hAnsi="Calibri" w:cs="Calibri"/>
          <w:bCs/>
          <w:szCs w:val="24"/>
        </w:rPr>
        <w:t xml:space="preserve"> 202</w:t>
      </w:r>
      <w:r>
        <w:rPr>
          <w:rFonts w:ascii="Calibri" w:hAnsi="Calibri" w:cs="Calibri"/>
          <w:bCs/>
          <w:szCs w:val="24"/>
        </w:rPr>
        <w:t>6</w:t>
      </w:r>
      <w:r w:rsidRPr="00032358">
        <w:rPr>
          <w:rFonts w:ascii="Calibri" w:hAnsi="Calibri" w:cs="Calibri"/>
          <w:bCs/>
          <w:szCs w:val="24"/>
        </w:rPr>
        <w:t>.</w:t>
      </w:r>
    </w:p>
    <w:p w14:paraId="512E2811" w14:textId="77777777" w:rsidR="00131542" w:rsidRDefault="00F229B8">
      <w:pPr>
        <w:tabs>
          <w:tab w:val="left" w:pos="4960"/>
        </w:tabs>
      </w:pPr>
      <w:r>
        <w:t xml:space="preserve">Ett av våra grundläggande krav är hög patientsäkerhet vilket vi </w:t>
      </w:r>
      <w:r>
        <w:t>arbetar med dagligen i vår verksamhet.</w:t>
      </w:r>
      <w:r w:rsidR="00962938">
        <w:t xml:space="preserve"> Genom våra rutiner i bland annat i rapportering i befintliga kvalitetsregister, översyn av kompetensförsörjning, kvalitetsuppföljningar med ombudsmöten och </w:t>
      </w:r>
      <w:r w:rsidR="003A705A">
        <w:t>egna kontroller</w:t>
      </w:r>
      <w:r w:rsidR="00962938">
        <w:t>. Under våren har vi uppmärksammat patientsäkerhetsvecka</w:t>
      </w:r>
      <w:r w:rsidR="00973595">
        <w:t>n.</w:t>
      </w:r>
    </w:p>
    <w:p w14:paraId="72C3FDD2" w14:textId="77777777" w:rsidR="007C0813" w:rsidRDefault="00F229B8">
      <w:pPr>
        <w:tabs>
          <w:tab w:val="left" w:pos="4960"/>
        </w:tabs>
      </w:pPr>
      <w:r w:rsidRPr="007C0813">
        <w:t>Det fortsatta arbetet med patientsäkerhetsdialoger har också bidragit till ett förbättrat samarbete med Bagaregatans vårdcentra</w:t>
      </w:r>
      <w:r w:rsidR="00573A63">
        <w:t xml:space="preserve">l. </w:t>
      </w:r>
    </w:p>
    <w:p w14:paraId="63ED65D6" w14:textId="77777777" w:rsidR="00573A63" w:rsidRPr="00973595" w:rsidRDefault="00F229B8">
      <w:pPr>
        <w:tabs>
          <w:tab w:val="left" w:pos="4960"/>
        </w:tabs>
      </w:pPr>
      <w:r w:rsidRPr="00573A63">
        <w:t>Under året har satsningar på dokumentationsutbildningar genomförts som en del av verksamhetens utvecklingsarbete</w:t>
      </w:r>
      <w:r>
        <w:t>.</w:t>
      </w:r>
    </w:p>
    <w:p w14:paraId="2568A905" w14:textId="77777777" w:rsidR="00131542" w:rsidRDefault="00131542">
      <w:pPr>
        <w:tabs>
          <w:tab w:val="left" w:pos="4960"/>
        </w:tabs>
        <w:rPr>
          <w:rFonts w:ascii="Cardo" w:hAnsi="Cardo" w:cs="Cardo"/>
          <w:bCs/>
          <w:color w:val="FF0000"/>
          <w:sz w:val="22"/>
        </w:rPr>
      </w:pPr>
    </w:p>
    <w:p w14:paraId="3B28FC55" w14:textId="77777777" w:rsidR="00131542" w:rsidRDefault="00131542">
      <w:pPr>
        <w:pStyle w:val="paragraph"/>
        <w:spacing w:beforeAutospacing="0" w:after="0" w:afterAutospacing="0"/>
        <w:textAlignment w:val="baseline"/>
        <w:rPr>
          <w:rStyle w:val="eop"/>
          <w:rFonts w:ascii="Calibri" w:hAnsi="Calibri" w:cs="Calibri"/>
          <w:color w:val="000000"/>
          <w:sz w:val="22"/>
          <w:szCs w:val="22"/>
          <w:highlight w:val="magenta"/>
        </w:rPr>
      </w:pPr>
    </w:p>
    <w:p w14:paraId="2E6528B7" w14:textId="77777777" w:rsidR="00131542" w:rsidRPr="00973595" w:rsidRDefault="00F229B8" w:rsidP="00973595">
      <w:pPr>
        <w:spacing w:after="200" w:line="276" w:lineRule="auto"/>
        <w:rPr>
          <w:rFonts w:ascii="Calibri" w:eastAsia="Times New Roman" w:hAnsi="Calibri" w:cs="Calibri"/>
          <w:b/>
          <w:bCs/>
          <w:color w:val="000000"/>
          <w:sz w:val="32"/>
          <w:szCs w:val="32"/>
          <w:highlight w:val="magenta"/>
          <w:lang w:eastAsia="sv-SE"/>
        </w:rPr>
      </w:pPr>
      <w:bookmarkStart w:id="1" w:name="_Toc82779701"/>
      <w:r w:rsidRPr="00973595">
        <w:rPr>
          <w:b/>
          <w:bCs/>
          <w:sz w:val="32"/>
          <w:szCs w:val="32"/>
        </w:rPr>
        <w:t>GRUNDLÄGGANDE FÖRUTSÄTTNINGAR FÖR SÄKER VÅRD</w:t>
      </w:r>
      <w:bookmarkEnd w:id="1"/>
    </w:p>
    <w:p w14:paraId="79D7B42B" w14:textId="77777777" w:rsidR="00131542" w:rsidRDefault="00F229B8">
      <w:pPr>
        <w:pStyle w:val="Brdtext"/>
        <w:rPr>
          <w:rFonts w:asciiTheme="minorHAnsi" w:hAnsiTheme="minorHAnsi" w:cstheme="minorHAnsi"/>
          <w:sz w:val="24"/>
          <w:szCs w:val="24"/>
        </w:rPr>
      </w:pPr>
      <w:r>
        <w:rPr>
          <w:rStyle w:val="Stark"/>
          <w:rFonts w:asciiTheme="minorHAnsi" w:hAnsiTheme="minorHAnsi" w:cstheme="minorHAnsi"/>
          <w:b w:val="0"/>
          <w:bCs w:val="0"/>
          <w:sz w:val="24"/>
          <w:szCs w:val="24"/>
        </w:rPr>
        <w:t>S:t Anna</w:t>
      </w:r>
      <w:r w:rsidR="00FA2A17">
        <w:rPr>
          <w:rStyle w:val="Stark"/>
          <w:rFonts w:asciiTheme="minorHAnsi" w:hAnsiTheme="minorHAnsi" w:cstheme="minorHAnsi"/>
          <w:b w:val="0"/>
          <w:bCs w:val="0"/>
          <w:sz w:val="24"/>
          <w:szCs w:val="24"/>
        </w:rPr>
        <w:t>s</w:t>
      </w:r>
      <w:r>
        <w:rPr>
          <w:rStyle w:val="Stark"/>
          <w:rFonts w:asciiTheme="minorHAnsi" w:hAnsiTheme="minorHAnsi" w:cstheme="minorHAnsi"/>
          <w:b w:val="0"/>
          <w:bCs w:val="0"/>
          <w:sz w:val="24"/>
          <w:szCs w:val="24"/>
        </w:rPr>
        <w:t xml:space="preserve"> förebyggande patientsäkerhetsarbete bygger på ett kontinuerligt arbete med målformuleringar</w:t>
      </w:r>
      <w:r>
        <w:rPr>
          <w:rFonts w:asciiTheme="minorHAnsi" w:hAnsiTheme="minorHAnsi" w:cstheme="minorHAnsi"/>
          <w:sz w:val="24"/>
          <w:szCs w:val="24"/>
        </w:rPr>
        <w:t xml:space="preserve">, uppföljning, analys och återkoppling. Vi arbetar även utifrån den nationella handlingsplanen för ökad patientsäkerhet, agera för säker vård. </w:t>
      </w:r>
    </w:p>
    <w:p w14:paraId="6327BE98" w14:textId="77777777" w:rsidR="00131542" w:rsidRDefault="00F229B8">
      <w:pPr>
        <w:pStyle w:val="Brdtext"/>
        <w:rPr>
          <w:rStyle w:val="eop"/>
          <w:rFonts w:asciiTheme="minorHAnsi" w:hAnsiTheme="minorHAnsi" w:cstheme="minorHAnsi"/>
          <w:sz w:val="24"/>
          <w:szCs w:val="24"/>
        </w:rPr>
      </w:pPr>
      <w:r>
        <w:rPr>
          <w:rFonts w:asciiTheme="minorHAnsi" w:hAnsiTheme="minorHAnsi" w:cstheme="minorHAnsi"/>
          <w:sz w:val="24"/>
          <w:szCs w:val="24"/>
        </w:rPr>
        <w:t xml:space="preserve">Syftet med arbetet är att skapa en helhetsbild för patientsäkerhetsområdet samt en struktur för patientsäkerhetsarbetet. </w:t>
      </w:r>
    </w:p>
    <w:p w14:paraId="06C7B97E" w14:textId="77777777" w:rsidR="00131542" w:rsidRDefault="00F229B8">
      <w:pPr>
        <w:pStyle w:val="Rubrik2"/>
      </w:pPr>
      <w:bookmarkStart w:id="2" w:name="_Toc82779702"/>
      <w:r>
        <w:rPr>
          <w:noProof/>
        </w:rPr>
        <w:drawing>
          <wp:anchor distT="0" distB="0" distL="114300" distR="114300" simplePos="0" relativeHeight="251658240" behindDoc="0" locked="0" layoutInCell="0" allowOverlap="1" wp14:anchorId="3A531FF7" wp14:editId="21FE0812">
            <wp:simplePos x="0" y="0"/>
            <wp:positionH relativeFrom="margin">
              <wp:posOffset>4643120</wp:posOffset>
            </wp:positionH>
            <wp:positionV relativeFrom="paragraph">
              <wp:posOffset>242570</wp:posOffset>
            </wp:positionV>
            <wp:extent cx="1151890" cy="1151890"/>
            <wp:effectExtent l="0" t="0" r="0" b="0"/>
            <wp:wrapTight wrapText="bothSides">
              <wp:wrapPolygon edited="0">
                <wp:start x="7108" y="0"/>
                <wp:lineTo x="3894" y="1399"/>
                <wp:lineTo x="325" y="4614"/>
                <wp:lineTo x="-36" y="7467"/>
                <wp:lineTo x="-36" y="13899"/>
                <wp:lineTo x="1394" y="17114"/>
                <wp:lineTo x="1394" y="17830"/>
                <wp:lineTo x="6038" y="21040"/>
                <wp:lineTo x="7108" y="21040"/>
                <wp:lineTo x="13897" y="21040"/>
                <wp:lineTo x="14966" y="21040"/>
                <wp:lineTo x="19617" y="17830"/>
                <wp:lineTo x="19617" y="17114"/>
                <wp:lineTo x="21041" y="13899"/>
                <wp:lineTo x="21041" y="7467"/>
                <wp:lineTo x="20686" y="4614"/>
                <wp:lineTo x="17111" y="1399"/>
                <wp:lineTo x="13897" y="0"/>
                <wp:lineTo x="7108" y="0"/>
              </wp:wrapPolygon>
            </wp:wrapTight>
            <wp:docPr id="3" name="Bildobjekt 4" descr="Cirkel indelad i delar. Markerad del: Engagerad ledning och tydlig styrn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4" descr="Cirkel indelad i delar. Markerad del: Engagerad ledning och tydlig styrning. "/>
                    <pic:cNvPicPr>
                      <a:picLocks noChangeAspect="1" noChangeArrowheads="1"/>
                    </pic:cNvPicPr>
                  </pic:nvPicPr>
                  <pic:blipFill>
                    <a:blip r:embed="rId13"/>
                    <a:stretch>
                      <a:fillRect/>
                    </a:stretch>
                  </pic:blipFill>
                  <pic:spPr bwMode="auto">
                    <a:xfrm>
                      <a:off x="0" y="0"/>
                      <a:ext cx="1151890" cy="1151890"/>
                    </a:xfrm>
                    <a:prstGeom prst="rect">
                      <a:avLst/>
                    </a:prstGeom>
                  </pic:spPr>
                </pic:pic>
              </a:graphicData>
            </a:graphic>
          </wp:anchor>
        </w:drawing>
      </w:r>
      <w:r>
        <w:t>Engagerad ledning och tydlig styrning</w:t>
      </w:r>
      <w:bookmarkEnd w:id="2"/>
      <w:r>
        <w:t xml:space="preserve"> </w:t>
      </w:r>
    </w:p>
    <w:p w14:paraId="3723DC4F" w14:textId="77777777" w:rsidR="00131542" w:rsidRDefault="00F229B8">
      <w:pPr>
        <w:rPr>
          <w:rFonts w:cstheme="minorHAnsi"/>
        </w:rPr>
      </w:pPr>
      <w:bookmarkStart w:id="3" w:name="_Hlk67655344"/>
      <w:bookmarkEnd w:id="3"/>
      <w:r>
        <w:rPr>
          <w:rFonts w:cstheme="minorHAnsi"/>
        </w:rPr>
        <w:t xml:space="preserve">En grundläggande förutsättning för en säker vård är en engagerad och kompetent ledning och tydlig styrning av hälso- och sjukvården på alla nivåer. </w:t>
      </w:r>
    </w:p>
    <w:p w14:paraId="75C78BC0" w14:textId="77777777" w:rsidR="00131542" w:rsidRDefault="00F229B8">
      <w:pPr>
        <w:pStyle w:val="Rubrik3"/>
        <w:ind w:left="284"/>
      </w:pPr>
      <w:bookmarkStart w:id="4" w:name="_Toc82779703"/>
      <w:r>
        <w:t>Övergripande mål och strategier</w:t>
      </w:r>
      <w:bookmarkEnd w:id="4"/>
    </w:p>
    <w:p w14:paraId="034948C7" w14:textId="77777777" w:rsidR="00131542" w:rsidRDefault="00F229B8">
      <w:pPr>
        <w:tabs>
          <w:tab w:val="left" w:pos="4960"/>
        </w:tabs>
        <w:spacing w:after="0"/>
        <w:ind w:left="284"/>
        <w:rPr>
          <w:rFonts w:ascii="Garamond" w:hAnsi="Garamond" w:cs="Arial"/>
          <w:bCs/>
          <w:i/>
          <w:iCs/>
          <w:sz w:val="20"/>
          <w:szCs w:val="20"/>
        </w:rPr>
      </w:pPr>
      <w:r>
        <w:rPr>
          <w:rFonts w:ascii="Garamond" w:hAnsi="Garamond" w:cs="Arial"/>
          <w:bCs/>
          <w:i/>
          <w:iCs/>
          <w:sz w:val="20"/>
          <w:szCs w:val="20"/>
        </w:rPr>
        <w:t>PSL 2010:659, 3 kap. 1 §, SOSFS 2011:9, 3 kap. 1-3 §</w:t>
      </w:r>
    </w:p>
    <w:p w14:paraId="2D79AFDE" w14:textId="77777777" w:rsidR="00131542" w:rsidRDefault="00131542">
      <w:pPr>
        <w:tabs>
          <w:tab w:val="left" w:pos="4960"/>
        </w:tabs>
        <w:spacing w:after="0"/>
        <w:rPr>
          <w:rFonts w:cstheme="minorHAnsi"/>
          <w:szCs w:val="24"/>
        </w:rPr>
      </w:pPr>
      <w:bookmarkStart w:id="5" w:name="_Hlk676553441"/>
      <w:bookmarkEnd w:id="5"/>
    </w:p>
    <w:p w14:paraId="305CAC9F" w14:textId="77777777" w:rsidR="00973DFD" w:rsidRDefault="00F229B8" w:rsidP="00973DFD">
      <w:pPr>
        <w:tabs>
          <w:tab w:val="left" w:pos="4960"/>
        </w:tabs>
        <w:spacing w:after="0"/>
        <w:rPr>
          <w:rFonts w:cstheme="minorHAnsi"/>
          <w:szCs w:val="24"/>
        </w:rPr>
      </w:pPr>
      <w:r w:rsidRPr="001105B6">
        <w:rPr>
          <w:rFonts w:cstheme="minorHAnsi"/>
          <w:szCs w:val="24"/>
        </w:rPr>
        <w:t xml:space="preserve">Under </w:t>
      </w:r>
      <w:r>
        <w:rPr>
          <w:rFonts w:cstheme="minorHAnsi"/>
          <w:szCs w:val="24"/>
        </w:rPr>
        <w:t>2025</w:t>
      </w:r>
      <w:r w:rsidRPr="001105B6">
        <w:rPr>
          <w:rFonts w:cstheme="minorHAnsi"/>
          <w:szCs w:val="24"/>
        </w:rPr>
        <w:t xml:space="preserve"> har vi </w:t>
      </w:r>
      <w:r>
        <w:rPr>
          <w:rFonts w:cstheme="minorHAnsi"/>
          <w:szCs w:val="24"/>
        </w:rPr>
        <w:t xml:space="preserve">på S:t Anna </w:t>
      </w:r>
      <w:r w:rsidRPr="001105B6">
        <w:rPr>
          <w:rFonts w:cstheme="minorHAnsi"/>
          <w:szCs w:val="24"/>
        </w:rPr>
        <w:t xml:space="preserve">genomfört en riktad satsning på ledningsgruppsutveckling, vilket resulterat i en högre strategisk kompetens, tydligare ansvarsfördelning och en mer enhetlig kommunikation ut i </w:t>
      </w:r>
      <w:r>
        <w:rPr>
          <w:rFonts w:cstheme="minorHAnsi"/>
          <w:szCs w:val="24"/>
        </w:rPr>
        <w:t>verksamheten.</w:t>
      </w:r>
    </w:p>
    <w:p w14:paraId="6E57197D" w14:textId="77777777" w:rsidR="00973DFD" w:rsidRDefault="00973DFD">
      <w:pPr>
        <w:tabs>
          <w:tab w:val="left" w:pos="4960"/>
        </w:tabs>
        <w:spacing w:after="0"/>
        <w:rPr>
          <w:rFonts w:cstheme="minorHAnsi"/>
          <w:szCs w:val="24"/>
        </w:rPr>
      </w:pPr>
    </w:p>
    <w:p w14:paraId="1E79C66D" w14:textId="77777777" w:rsidR="00131542" w:rsidRDefault="00F229B8">
      <w:pPr>
        <w:tabs>
          <w:tab w:val="left" w:pos="4960"/>
        </w:tabs>
        <w:spacing w:after="0"/>
        <w:rPr>
          <w:rFonts w:cstheme="minorHAnsi"/>
          <w:szCs w:val="24"/>
        </w:rPr>
      </w:pPr>
      <w:r>
        <w:rPr>
          <w:rFonts w:cstheme="minorHAnsi"/>
          <w:szCs w:val="24"/>
        </w:rPr>
        <w:t>Forenede Care</w:t>
      </w:r>
      <w:r w:rsidR="00AE2FFB">
        <w:rPr>
          <w:rFonts w:cstheme="minorHAnsi"/>
          <w:szCs w:val="24"/>
        </w:rPr>
        <w:t xml:space="preserve"> planerar och skapar strukturen för patientsäkerhetsarbete utifrån </w:t>
      </w:r>
    </w:p>
    <w:p w14:paraId="40BDFA5F" w14:textId="77777777" w:rsidR="00131542" w:rsidRDefault="00F229B8">
      <w:pPr>
        <w:tabs>
          <w:tab w:val="left" w:pos="4960"/>
        </w:tabs>
        <w:spacing w:after="0"/>
        <w:rPr>
          <w:rFonts w:cstheme="minorHAnsi"/>
          <w:bCs/>
          <w:sz w:val="22"/>
        </w:rPr>
      </w:pPr>
      <w:r>
        <w:rPr>
          <w:rFonts w:cstheme="minorHAnsi"/>
          <w:szCs w:val="24"/>
        </w:rPr>
        <w:lastRenderedPageBreak/>
        <w:t>den nationella visionen</w:t>
      </w:r>
      <w:r>
        <w:rPr>
          <w:rFonts w:cstheme="minorHAnsi"/>
          <w:bCs/>
          <w:sz w:val="22"/>
        </w:rPr>
        <w:t xml:space="preserve"> ”God och säker vård – överallt och alltid” och det nationella målet ”ingen patient ska behöva drabbas av vårdskada”. </w:t>
      </w:r>
    </w:p>
    <w:p w14:paraId="533ADFE2" w14:textId="77777777" w:rsidR="00131542" w:rsidRDefault="00131542">
      <w:pPr>
        <w:tabs>
          <w:tab w:val="left" w:pos="4960"/>
        </w:tabs>
        <w:spacing w:after="0"/>
        <w:rPr>
          <w:rFonts w:cstheme="minorHAnsi"/>
          <w:bCs/>
          <w:sz w:val="22"/>
        </w:rPr>
      </w:pPr>
    </w:p>
    <w:p w14:paraId="14ABC4FC" w14:textId="77777777" w:rsidR="00973DFD" w:rsidRDefault="00F229B8">
      <w:pPr>
        <w:tabs>
          <w:tab w:val="left" w:pos="4960"/>
        </w:tabs>
        <w:spacing w:after="0"/>
        <w:rPr>
          <w:rFonts w:cstheme="minorHAnsi"/>
          <w:szCs w:val="24"/>
        </w:rPr>
      </w:pPr>
      <w:r>
        <w:t>Forenede Care</w:t>
      </w:r>
      <w:r w:rsidR="00AE2FFB">
        <w:t xml:space="preserve"> ger direktiv och säkerställer att ledningssystemet för varje verksamhet är ändamålsenligt, med mål, organisation, rutiner och arbetssätt för att säkerställa kvaliteten i vård och omsorgsprocesser. Övergripande för </w:t>
      </w:r>
      <w:r w:rsidR="00AE2FFB">
        <w:rPr>
          <w:rFonts w:cstheme="minorHAnsi"/>
          <w:szCs w:val="24"/>
        </w:rPr>
        <w:t xml:space="preserve">verksamhetens mål är att bedriva hälso- och sjukvård som kännetecknas av god kvalitet och hög patientsäkerhet. Vården ska utgå från patientens perspektiv, garantera delaktighet och ges på lika villkor. </w:t>
      </w:r>
      <w:r>
        <w:rPr>
          <w:rFonts w:cstheme="minorHAnsi"/>
          <w:szCs w:val="24"/>
        </w:rPr>
        <w:t>Forenede Care</w:t>
      </w:r>
      <w:r w:rsidR="00AE2FFB">
        <w:rPr>
          <w:rFonts w:cstheme="minorHAnsi"/>
          <w:szCs w:val="24"/>
        </w:rPr>
        <w:t xml:space="preserve"> vill säkra kvaliteten och skapa ett systematiskt och likvärdigt arbete.</w:t>
      </w:r>
    </w:p>
    <w:p w14:paraId="1CB0AFE5" w14:textId="77777777" w:rsidR="00131542" w:rsidRDefault="00F229B8">
      <w:pPr>
        <w:tabs>
          <w:tab w:val="left" w:pos="4960"/>
        </w:tabs>
        <w:spacing w:after="0"/>
        <w:rPr>
          <w:rFonts w:cstheme="minorHAnsi"/>
          <w:szCs w:val="24"/>
        </w:rPr>
      </w:pPr>
      <w:r>
        <w:rPr>
          <w:rFonts w:cstheme="minorHAnsi"/>
          <w:szCs w:val="24"/>
        </w:rPr>
        <w:t xml:space="preserve">Patientsäkerhetsarbetet ska kännetecknas av en kultur där vårdskador förhindras genom att tidigt identifiera risker samt förebygga och mildra konsekvenser av uppkomna vårdskador. Medarbetare uppmanas att skriva avvikelser om brister och felaktigheter i verksamheten så att förbättringsområden identifieras och brister kan åtgärdas. </w:t>
      </w:r>
    </w:p>
    <w:p w14:paraId="4158AE72" w14:textId="77777777" w:rsidR="00131542" w:rsidRDefault="00131542"/>
    <w:p w14:paraId="0229257B" w14:textId="77777777" w:rsidR="00131542" w:rsidRDefault="00F229B8">
      <w:r>
        <w:t xml:space="preserve">Utifrån </w:t>
      </w:r>
      <w:r>
        <w:t>nationella och företagsövergripande mål har S:t Anna brutit ner följande verksamhetsmål</w:t>
      </w:r>
      <w:r w:rsidR="007C089A">
        <w:t xml:space="preserve"> och arbetat med dessa under 202</w:t>
      </w:r>
      <w:r w:rsidR="006128CD">
        <w:t>5</w:t>
      </w:r>
      <w:r w:rsidR="007C089A">
        <w:t>.</w:t>
      </w:r>
    </w:p>
    <w:p w14:paraId="7F8F9FE5" w14:textId="77777777" w:rsidR="008E1E46" w:rsidRDefault="008E1E46"/>
    <w:p w14:paraId="43F60795" w14:textId="77777777" w:rsidR="007C089A" w:rsidRDefault="00F229B8" w:rsidP="007C089A">
      <w:pPr>
        <w:pStyle w:val="Brdtext"/>
        <w:rPr>
          <w:rFonts w:asciiTheme="minorHAnsi" w:hAnsiTheme="minorHAnsi" w:cstheme="minorHAnsi"/>
          <w:sz w:val="20"/>
        </w:rPr>
      </w:pPr>
      <w:r>
        <w:rPr>
          <w:rFonts w:asciiTheme="minorHAnsi" w:hAnsiTheme="minorHAnsi" w:cstheme="minorHAnsi"/>
          <w:sz w:val="20"/>
        </w:rPr>
        <w:t>Tabell . Översikt mål</w:t>
      </w:r>
      <w:r w:rsidR="00B9291F">
        <w:rPr>
          <w:rFonts w:asciiTheme="minorHAnsi" w:hAnsiTheme="minorHAnsi" w:cstheme="minorHAnsi"/>
          <w:sz w:val="20"/>
        </w:rPr>
        <w:t xml:space="preserve"> för 2025</w:t>
      </w:r>
    </w:p>
    <w:p w14:paraId="508DC58E" w14:textId="77777777" w:rsidR="003F536B" w:rsidRDefault="00F229B8" w:rsidP="007C089A">
      <w:pPr>
        <w:pStyle w:val="Brdtext"/>
        <w:rPr>
          <w:rFonts w:asciiTheme="minorHAnsi" w:hAnsiTheme="minorHAnsi" w:cstheme="minorHAnsi"/>
          <w:sz w:val="20"/>
        </w:rPr>
      </w:pPr>
      <w:r>
        <w:rPr>
          <w:rFonts w:asciiTheme="minorHAnsi" w:hAnsiTheme="minorHAnsi" w:cstheme="minorHAnsi"/>
          <w:sz w:val="20"/>
        </w:rPr>
        <w:t>Dessa mål är uppsatta från PSB 2024.</w:t>
      </w:r>
    </w:p>
    <w:tbl>
      <w:tblPr>
        <w:tblStyle w:val="Tabellrutnt"/>
        <w:tblW w:w="9063" w:type="dxa"/>
        <w:tblLayout w:type="fixed"/>
        <w:tblLook w:val="04A0" w:firstRow="1" w:lastRow="0" w:firstColumn="1" w:lastColumn="0" w:noHBand="0" w:noVBand="1"/>
      </w:tblPr>
      <w:tblGrid>
        <w:gridCol w:w="1696"/>
        <w:gridCol w:w="2410"/>
        <w:gridCol w:w="2693"/>
        <w:gridCol w:w="2264"/>
      </w:tblGrid>
      <w:tr w:rsidR="00DD541C" w14:paraId="38123AE2" w14:textId="77777777" w:rsidTr="00897F8C">
        <w:tc>
          <w:tcPr>
            <w:tcW w:w="1696" w:type="dxa"/>
            <w:shd w:val="clear" w:color="auto" w:fill="182853" w:themeFill="accent3" w:themeFillShade="BF"/>
          </w:tcPr>
          <w:p w14:paraId="69E0BE09" w14:textId="77777777" w:rsidR="007C089A" w:rsidRDefault="00F229B8" w:rsidP="002B0F3C">
            <w:pPr>
              <w:widowControl w:val="0"/>
              <w:rPr>
                <w:rFonts w:ascii="Calibri" w:eastAsia="Calibri" w:hAnsi="Calibri"/>
              </w:rPr>
            </w:pPr>
            <w:r>
              <w:rPr>
                <w:rFonts w:eastAsia="Calibri" w:cstheme="minorHAnsi"/>
                <w:b/>
                <w:sz w:val="22"/>
              </w:rPr>
              <w:t xml:space="preserve">Övergripande mål </w:t>
            </w:r>
          </w:p>
        </w:tc>
        <w:tc>
          <w:tcPr>
            <w:tcW w:w="2410" w:type="dxa"/>
            <w:shd w:val="clear" w:color="auto" w:fill="182853" w:themeFill="accent3" w:themeFillShade="BF"/>
          </w:tcPr>
          <w:p w14:paraId="6DE75D39" w14:textId="77777777" w:rsidR="007C089A" w:rsidRPr="002A79A8" w:rsidRDefault="00F229B8" w:rsidP="002B0F3C">
            <w:pPr>
              <w:widowControl w:val="0"/>
              <w:rPr>
                <w:rFonts w:eastAsia="Calibri" w:cstheme="minorHAnsi"/>
                <w:b/>
              </w:rPr>
            </w:pPr>
            <w:r>
              <w:rPr>
                <w:rFonts w:eastAsia="Calibri" w:cstheme="minorHAnsi"/>
                <w:b/>
                <w:sz w:val="22"/>
              </w:rPr>
              <w:t>Mål S:t Anna (beskrivning)</w:t>
            </w:r>
          </w:p>
        </w:tc>
        <w:tc>
          <w:tcPr>
            <w:tcW w:w="2693" w:type="dxa"/>
            <w:shd w:val="clear" w:color="auto" w:fill="182853" w:themeFill="accent3" w:themeFillShade="BF"/>
          </w:tcPr>
          <w:p w14:paraId="5FF03A82" w14:textId="77777777" w:rsidR="007C089A" w:rsidRDefault="00F229B8" w:rsidP="002B0F3C">
            <w:pPr>
              <w:widowControl w:val="0"/>
              <w:rPr>
                <w:rFonts w:ascii="Calibri" w:eastAsia="Calibri" w:hAnsi="Calibri"/>
              </w:rPr>
            </w:pPr>
            <w:r>
              <w:rPr>
                <w:rFonts w:ascii="Calibri" w:eastAsia="Calibri" w:hAnsi="Calibri"/>
              </w:rPr>
              <w:t xml:space="preserve">Måluppfyllelse </w:t>
            </w:r>
          </w:p>
        </w:tc>
        <w:tc>
          <w:tcPr>
            <w:tcW w:w="2264" w:type="dxa"/>
            <w:shd w:val="clear" w:color="auto" w:fill="182853" w:themeFill="accent3" w:themeFillShade="BF"/>
          </w:tcPr>
          <w:p w14:paraId="1E016F29" w14:textId="77777777" w:rsidR="007C089A" w:rsidRDefault="00F229B8" w:rsidP="002B0F3C">
            <w:pPr>
              <w:widowControl w:val="0"/>
              <w:rPr>
                <w:rFonts w:cstheme="minorHAnsi"/>
                <w:b/>
              </w:rPr>
            </w:pPr>
            <w:r>
              <w:rPr>
                <w:rFonts w:cstheme="minorHAnsi"/>
                <w:b/>
                <w:sz w:val="22"/>
              </w:rPr>
              <w:t xml:space="preserve">Uppföljning </w:t>
            </w:r>
          </w:p>
        </w:tc>
      </w:tr>
      <w:tr w:rsidR="00DD541C" w14:paraId="1015B227" w14:textId="77777777" w:rsidTr="00897F8C">
        <w:tc>
          <w:tcPr>
            <w:tcW w:w="1696" w:type="dxa"/>
          </w:tcPr>
          <w:p w14:paraId="2E69B26A" w14:textId="77777777" w:rsidR="007C089A" w:rsidRPr="006D4BEE" w:rsidRDefault="00F229B8" w:rsidP="002B0F3C">
            <w:pPr>
              <w:widowControl w:val="0"/>
              <w:tabs>
                <w:tab w:val="left" w:pos="4960"/>
              </w:tabs>
              <w:spacing w:after="0"/>
              <w:rPr>
                <w:rFonts w:cstheme="minorHAnsi"/>
                <w:bCs/>
                <w:sz w:val="22"/>
              </w:rPr>
            </w:pPr>
            <w:r w:rsidRPr="006D4BEE">
              <w:rPr>
                <w:rFonts w:cstheme="minorHAnsi"/>
                <w:bCs/>
                <w:sz w:val="22"/>
              </w:rPr>
              <w:t>Ökad patientsäkerhet</w:t>
            </w:r>
          </w:p>
          <w:p w14:paraId="27EE5CD5" w14:textId="77777777" w:rsidR="007C089A" w:rsidRPr="006D4BEE" w:rsidRDefault="007C089A" w:rsidP="002B0F3C">
            <w:pPr>
              <w:rPr>
                <w:rFonts w:cstheme="minorHAnsi"/>
                <w:sz w:val="22"/>
              </w:rPr>
            </w:pPr>
          </w:p>
          <w:p w14:paraId="7E6C266D" w14:textId="77777777" w:rsidR="007C089A" w:rsidRPr="006D4BEE" w:rsidRDefault="007C089A" w:rsidP="002B0F3C">
            <w:pPr>
              <w:rPr>
                <w:rFonts w:cstheme="minorHAnsi"/>
                <w:sz w:val="22"/>
              </w:rPr>
            </w:pPr>
          </w:p>
          <w:p w14:paraId="160B15A4" w14:textId="77777777" w:rsidR="007C089A" w:rsidRPr="006D4BEE" w:rsidRDefault="007C089A" w:rsidP="002B0F3C">
            <w:pPr>
              <w:rPr>
                <w:rFonts w:cstheme="minorHAnsi"/>
                <w:sz w:val="22"/>
              </w:rPr>
            </w:pPr>
          </w:p>
          <w:p w14:paraId="4249F9BD" w14:textId="77777777" w:rsidR="007C089A" w:rsidRPr="006D4BEE" w:rsidRDefault="007C089A" w:rsidP="002B0F3C">
            <w:pPr>
              <w:rPr>
                <w:rFonts w:cstheme="minorHAnsi"/>
                <w:sz w:val="22"/>
              </w:rPr>
            </w:pPr>
          </w:p>
        </w:tc>
        <w:tc>
          <w:tcPr>
            <w:tcW w:w="2410" w:type="dxa"/>
          </w:tcPr>
          <w:p w14:paraId="2AFE943D" w14:textId="77777777" w:rsidR="003F536B" w:rsidRPr="006D4BEE" w:rsidRDefault="00F229B8" w:rsidP="003F536B">
            <w:pPr>
              <w:widowControl w:val="0"/>
              <w:tabs>
                <w:tab w:val="left" w:pos="4960"/>
              </w:tabs>
              <w:spacing w:after="0"/>
              <w:rPr>
                <w:rFonts w:ascii="Calibri" w:eastAsia="Calibri" w:hAnsi="Calibri"/>
                <w:sz w:val="22"/>
              </w:rPr>
            </w:pPr>
            <w:r w:rsidRPr="006D4BEE">
              <w:rPr>
                <w:rFonts w:ascii="Calibri" w:eastAsia="Calibri" w:hAnsi="Calibri"/>
                <w:sz w:val="22"/>
              </w:rPr>
              <w:t>Förbättring gällande hantering av avvikelser. Vi ska göra bättre och tydligare analyser samt återkopplingar till rapportörer.  </w:t>
            </w:r>
          </w:p>
          <w:p w14:paraId="0389B411" w14:textId="77777777" w:rsidR="007C089A" w:rsidRPr="006D4BEE" w:rsidRDefault="007C089A" w:rsidP="003F536B">
            <w:pPr>
              <w:widowControl w:val="0"/>
              <w:tabs>
                <w:tab w:val="left" w:pos="4960"/>
              </w:tabs>
              <w:spacing w:after="0"/>
              <w:rPr>
                <w:rFonts w:ascii="Calibri" w:eastAsia="Calibri" w:hAnsi="Calibri"/>
                <w:sz w:val="22"/>
              </w:rPr>
            </w:pPr>
          </w:p>
        </w:tc>
        <w:tc>
          <w:tcPr>
            <w:tcW w:w="2693" w:type="dxa"/>
          </w:tcPr>
          <w:p w14:paraId="54CDA3BA" w14:textId="77777777" w:rsidR="007C089A" w:rsidRPr="003106A5" w:rsidRDefault="00F229B8" w:rsidP="006D4BEE">
            <w:pPr>
              <w:widowControl w:val="0"/>
              <w:rPr>
                <w:rFonts w:ascii="Calibri" w:eastAsia="Calibri" w:hAnsi="Calibri"/>
                <w:sz w:val="22"/>
              </w:rPr>
            </w:pPr>
            <w:r w:rsidRPr="003106A5">
              <w:rPr>
                <w:rFonts w:ascii="Calibri" w:eastAsia="Calibri" w:hAnsi="Calibri"/>
                <w:sz w:val="22"/>
              </w:rPr>
              <w:t xml:space="preserve">Målet har inte uppnåtts. Det har kommit fram att vi inte har </w:t>
            </w:r>
            <w:r w:rsidR="00122F0C" w:rsidRPr="003106A5">
              <w:rPr>
                <w:rFonts w:ascii="Calibri" w:eastAsia="Calibri" w:hAnsi="Calibri"/>
                <w:sz w:val="22"/>
              </w:rPr>
              <w:t xml:space="preserve">lyckats ta fram alla avvikelser vilket har berott på bristande kunskap gällande hantering av avvikelser i Procapita. Samtliga ssk-or och VC har under hösten fått utbildningar/genomgångar i hantering av avvikelser. </w:t>
            </w:r>
          </w:p>
        </w:tc>
        <w:tc>
          <w:tcPr>
            <w:tcW w:w="2264" w:type="dxa"/>
          </w:tcPr>
          <w:p w14:paraId="700EEF35" w14:textId="77777777" w:rsidR="003F536B" w:rsidRPr="006D4BEE" w:rsidRDefault="00F229B8" w:rsidP="003F536B">
            <w:pPr>
              <w:widowControl w:val="0"/>
              <w:numPr>
                <w:ilvl w:val="0"/>
                <w:numId w:val="14"/>
              </w:numPr>
              <w:tabs>
                <w:tab w:val="left" w:pos="4960"/>
              </w:tabs>
              <w:spacing w:before="60" w:after="60" w:line="240" w:lineRule="auto"/>
              <w:rPr>
                <w:rFonts w:eastAsia="Times New Roman" w:cstheme="minorHAnsi"/>
                <w:bCs/>
                <w:color w:val="000000"/>
                <w:sz w:val="22"/>
              </w:rPr>
            </w:pPr>
            <w:r w:rsidRPr="006D4BEE">
              <w:rPr>
                <w:rFonts w:eastAsia="Times New Roman" w:cstheme="minorHAnsi"/>
                <w:bCs/>
                <w:color w:val="000000"/>
                <w:sz w:val="22"/>
                <w:lang w:val="en-US"/>
              </w:rPr>
              <w:t xml:space="preserve"> </w:t>
            </w:r>
            <w:r w:rsidRPr="006D4BEE">
              <w:rPr>
                <w:rFonts w:eastAsia="Times New Roman" w:cstheme="minorHAnsi"/>
                <w:bCs/>
                <w:color w:val="000000"/>
                <w:sz w:val="22"/>
              </w:rPr>
              <w:t>Kvalitetsråd/ avvikelseråd </w:t>
            </w:r>
          </w:p>
          <w:p w14:paraId="07FBBFE4" w14:textId="77777777" w:rsidR="003F536B" w:rsidRPr="006D4BEE" w:rsidRDefault="00F229B8" w:rsidP="003F536B">
            <w:pPr>
              <w:widowControl w:val="0"/>
              <w:numPr>
                <w:ilvl w:val="0"/>
                <w:numId w:val="15"/>
              </w:numPr>
              <w:tabs>
                <w:tab w:val="left" w:pos="4960"/>
              </w:tabs>
              <w:spacing w:before="60" w:after="60" w:line="240" w:lineRule="auto"/>
              <w:rPr>
                <w:rFonts w:eastAsia="Times New Roman" w:cstheme="minorHAnsi"/>
                <w:bCs/>
                <w:color w:val="000000"/>
                <w:sz w:val="22"/>
              </w:rPr>
            </w:pPr>
            <w:r w:rsidRPr="006D4BEE">
              <w:rPr>
                <w:rFonts w:eastAsia="Times New Roman" w:cstheme="minorHAnsi"/>
                <w:bCs/>
                <w:color w:val="000000"/>
                <w:sz w:val="22"/>
              </w:rPr>
              <w:t>APT </w:t>
            </w:r>
          </w:p>
          <w:p w14:paraId="5FFD3636" w14:textId="77777777" w:rsidR="007C089A" w:rsidRPr="006D4BEE" w:rsidRDefault="007C089A" w:rsidP="002B0F3C">
            <w:pPr>
              <w:widowControl w:val="0"/>
              <w:tabs>
                <w:tab w:val="left" w:pos="4960"/>
              </w:tabs>
              <w:spacing w:before="60" w:after="60" w:line="240" w:lineRule="auto"/>
              <w:rPr>
                <w:rFonts w:eastAsia="Times New Roman" w:cstheme="minorHAnsi"/>
                <w:bCs/>
                <w:color w:val="000000"/>
                <w:sz w:val="22"/>
                <w:lang w:val="en-US"/>
              </w:rPr>
            </w:pPr>
          </w:p>
        </w:tc>
      </w:tr>
      <w:tr w:rsidR="00DD541C" w14:paraId="658A96CB" w14:textId="77777777" w:rsidTr="00897F8C">
        <w:tc>
          <w:tcPr>
            <w:tcW w:w="1696" w:type="dxa"/>
          </w:tcPr>
          <w:p w14:paraId="2B60314D" w14:textId="77777777" w:rsidR="007C089A" w:rsidRPr="006D4BEE" w:rsidRDefault="007C089A" w:rsidP="002B0F3C">
            <w:pPr>
              <w:widowControl w:val="0"/>
              <w:tabs>
                <w:tab w:val="left" w:pos="4960"/>
              </w:tabs>
              <w:spacing w:after="0"/>
              <w:rPr>
                <w:rFonts w:cstheme="minorHAnsi"/>
                <w:bCs/>
                <w:sz w:val="22"/>
              </w:rPr>
            </w:pPr>
          </w:p>
        </w:tc>
        <w:tc>
          <w:tcPr>
            <w:tcW w:w="2410" w:type="dxa"/>
          </w:tcPr>
          <w:p w14:paraId="2450141E" w14:textId="77777777" w:rsidR="003F536B" w:rsidRPr="006D4BEE" w:rsidRDefault="00F229B8" w:rsidP="003F536B">
            <w:pPr>
              <w:widowControl w:val="0"/>
              <w:tabs>
                <w:tab w:val="left" w:pos="4960"/>
              </w:tabs>
              <w:spacing w:after="0"/>
              <w:rPr>
                <w:rFonts w:cstheme="minorHAnsi"/>
                <w:sz w:val="22"/>
              </w:rPr>
            </w:pPr>
            <w:r w:rsidRPr="006D4BEE">
              <w:rPr>
                <w:rFonts w:cstheme="minorHAnsi"/>
                <w:sz w:val="22"/>
              </w:rPr>
              <w:t>Förbättrad dokumentation. </w:t>
            </w:r>
          </w:p>
          <w:p w14:paraId="2F207EC4" w14:textId="77777777" w:rsidR="003F536B" w:rsidRPr="006D4BEE" w:rsidRDefault="00F229B8" w:rsidP="003F536B">
            <w:pPr>
              <w:widowControl w:val="0"/>
              <w:tabs>
                <w:tab w:val="left" w:pos="4960"/>
              </w:tabs>
              <w:spacing w:after="0"/>
              <w:rPr>
                <w:rFonts w:cstheme="minorHAnsi"/>
                <w:sz w:val="22"/>
              </w:rPr>
            </w:pPr>
            <w:r w:rsidRPr="006D4BEE">
              <w:rPr>
                <w:rFonts w:cstheme="minorHAnsi"/>
                <w:sz w:val="22"/>
              </w:rPr>
              <w:t>Utbildning i dokumentationssystemet för nyanställda och de som behöver stöd </w:t>
            </w:r>
          </w:p>
          <w:p w14:paraId="0CAC0411" w14:textId="77777777" w:rsidR="007C089A" w:rsidRPr="006D4BEE" w:rsidRDefault="007C089A" w:rsidP="003F536B">
            <w:pPr>
              <w:widowControl w:val="0"/>
              <w:tabs>
                <w:tab w:val="left" w:pos="4960"/>
              </w:tabs>
              <w:spacing w:after="0"/>
              <w:rPr>
                <w:rFonts w:cstheme="minorHAnsi"/>
                <w:bCs/>
                <w:sz w:val="22"/>
              </w:rPr>
            </w:pPr>
          </w:p>
        </w:tc>
        <w:tc>
          <w:tcPr>
            <w:tcW w:w="2693" w:type="dxa"/>
          </w:tcPr>
          <w:p w14:paraId="3E24B201" w14:textId="77777777" w:rsidR="007C089A" w:rsidRPr="003106A5" w:rsidRDefault="00F229B8" w:rsidP="002B0F3C">
            <w:pPr>
              <w:spacing w:after="0" w:line="240" w:lineRule="auto"/>
              <w:rPr>
                <w:rFonts w:ascii="Calibri" w:eastAsia="Calibri" w:hAnsi="Calibri"/>
                <w:sz w:val="22"/>
              </w:rPr>
            </w:pPr>
            <w:r w:rsidRPr="003106A5">
              <w:rPr>
                <w:rFonts w:ascii="Calibri" w:eastAsia="Calibri" w:hAnsi="Calibri"/>
                <w:sz w:val="22"/>
              </w:rPr>
              <w:t>Målet har uppnåtts gällande dokumentations som utförs av omvår</w:t>
            </w:r>
            <w:r w:rsidR="00BA39BA" w:rsidRPr="003106A5">
              <w:rPr>
                <w:rFonts w:ascii="Calibri" w:eastAsia="Calibri" w:hAnsi="Calibri"/>
                <w:sz w:val="22"/>
              </w:rPr>
              <w:t>d</w:t>
            </w:r>
            <w:r w:rsidRPr="003106A5">
              <w:rPr>
                <w:rFonts w:ascii="Calibri" w:eastAsia="Calibri" w:hAnsi="Calibri"/>
                <w:sz w:val="22"/>
              </w:rPr>
              <w:t>nadspersonalen.</w:t>
            </w:r>
            <w:r w:rsidR="00BA39BA" w:rsidRPr="003106A5">
              <w:rPr>
                <w:rFonts w:ascii="Calibri" w:eastAsia="Calibri" w:hAnsi="Calibri"/>
                <w:sz w:val="22"/>
              </w:rPr>
              <w:t xml:space="preserve"> </w:t>
            </w:r>
            <w:r w:rsidRPr="003106A5">
              <w:rPr>
                <w:rFonts w:ascii="Calibri" w:eastAsia="Calibri" w:hAnsi="Calibri"/>
                <w:sz w:val="22"/>
              </w:rPr>
              <w:t xml:space="preserve">Delvis </w:t>
            </w:r>
            <w:r w:rsidRPr="003106A5">
              <w:rPr>
                <w:rFonts w:ascii="Calibri" w:eastAsia="Calibri" w:hAnsi="Calibri"/>
                <w:sz w:val="22"/>
              </w:rPr>
              <w:t>beror detta på införande av</w:t>
            </w:r>
            <w:r w:rsidR="005360F5" w:rsidRPr="003106A5">
              <w:rPr>
                <w:rFonts w:ascii="Calibri" w:eastAsia="Calibri" w:hAnsi="Calibri"/>
                <w:sz w:val="22"/>
              </w:rPr>
              <w:t xml:space="preserve"> det</w:t>
            </w:r>
            <w:r w:rsidRPr="003106A5">
              <w:rPr>
                <w:rFonts w:ascii="Calibri" w:eastAsia="Calibri" w:hAnsi="Calibri"/>
                <w:sz w:val="22"/>
              </w:rPr>
              <w:t xml:space="preserve"> nya jo</w:t>
            </w:r>
            <w:r w:rsidR="005360F5" w:rsidRPr="003106A5">
              <w:rPr>
                <w:rFonts w:ascii="Calibri" w:eastAsia="Calibri" w:hAnsi="Calibri"/>
                <w:sz w:val="22"/>
              </w:rPr>
              <w:t>u</w:t>
            </w:r>
            <w:r w:rsidRPr="003106A5">
              <w:rPr>
                <w:rFonts w:ascii="Calibri" w:eastAsia="Calibri" w:hAnsi="Calibri"/>
                <w:sz w:val="22"/>
              </w:rPr>
              <w:t>rnalsystemet Lifecare som upplevs vara mycket enklare. Samtliga medarbetare har fått utbildning i den.</w:t>
            </w:r>
          </w:p>
          <w:p w14:paraId="20CDA230" w14:textId="77777777" w:rsidR="00DD4521" w:rsidRPr="003106A5" w:rsidRDefault="00F229B8" w:rsidP="002B0F3C">
            <w:pPr>
              <w:spacing w:after="0" w:line="240" w:lineRule="auto"/>
              <w:rPr>
                <w:rFonts w:ascii="Calibri" w:eastAsia="Calibri" w:hAnsi="Calibri"/>
                <w:sz w:val="22"/>
              </w:rPr>
            </w:pPr>
            <w:r w:rsidRPr="003106A5">
              <w:rPr>
                <w:rFonts w:ascii="Calibri" w:eastAsia="Calibri" w:hAnsi="Calibri"/>
                <w:sz w:val="22"/>
              </w:rPr>
              <w:t xml:space="preserve">När det gäller sjuksköterskornas dokumentation är det svårt </w:t>
            </w:r>
            <w:r w:rsidRPr="003106A5">
              <w:rPr>
                <w:rFonts w:ascii="Calibri" w:eastAsia="Calibri" w:hAnsi="Calibri"/>
                <w:sz w:val="22"/>
              </w:rPr>
              <w:lastRenderedPageBreak/>
              <w:t>att utvärdera d</w:t>
            </w:r>
            <w:r w:rsidR="005360F5" w:rsidRPr="003106A5">
              <w:rPr>
                <w:rFonts w:ascii="Calibri" w:eastAsia="Calibri" w:hAnsi="Calibri"/>
                <w:sz w:val="22"/>
              </w:rPr>
              <w:t>å</w:t>
            </w:r>
            <w:r w:rsidRPr="003106A5">
              <w:rPr>
                <w:rFonts w:ascii="Calibri" w:eastAsia="Calibri" w:hAnsi="Calibri"/>
                <w:sz w:val="22"/>
              </w:rPr>
              <w:t xml:space="preserve"> största satsningen och utbildningar skede i slutet av året.</w:t>
            </w:r>
          </w:p>
        </w:tc>
        <w:tc>
          <w:tcPr>
            <w:tcW w:w="2264" w:type="dxa"/>
          </w:tcPr>
          <w:p w14:paraId="0BD3CC67" w14:textId="77777777" w:rsidR="003F536B" w:rsidRPr="006D4BEE" w:rsidRDefault="00F229B8" w:rsidP="003F536B">
            <w:pPr>
              <w:widowControl w:val="0"/>
              <w:numPr>
                <w:ilvl w:val="0"/>
                <w:numId w:val="17"/>
              </w:numPr>
              <w:tabs>
                <w:tab w:val="left" w:pos="4960"/>
              </w:tabs>
              <w:spacing w:before="60" w:after="60" w:line="240" w:lineRule="auto"/>
              <w:rPr>
                <w:rFonts w:eastAsia="Times New Roman" w:cstheme="minorHAnsi"/>
                <w:bCs/>
                <w:color w:val="000000"/>
                <w:sz w:val="22"/>
              </w:rPr>
            </w:pPr>
            <w:r w:rsidRPr="006D4BEE">
              <w:rPr>
                <w:rFonts w:eastAsia="Times New Roman" w:cstheme="minorHAnsi"/>
                <w:bCs/>
                <w:color w:val="000000"/>
                <w:sz w:val="22"/>
              </w:rPr>
              <w:lastRenderedPageBreak/>
              <w:t>Dokumentationskontroller utförs av VC minst 2ggr/år </w:t>
            </w:r>
          </w:p>
          <w:p w14:paraId="57555166" w14:textId="77777777" w:rsidR="003F536B" w:rsidRDefault="00F229B8" w:rsidP="003F536B">
            <w:pPr>
              <w:widowControl w:val="0"/>
              <w:numPr>
                <w:ilvl w:val="0"/>
                <w:numId w:val="18"/>
              </w:numPr>
              <w:tabs>
                <w:tab w:val="left" w:pos="4960"/>
              </w:tabs>
              <w:spacing w:before="60" w:after="60" w:line="240" w:lineRule="auto"/>
              <w:rPr>
                <w:rFonts w:eastAsia="Times New Roman" w:cstheme="minorHAnsi"/>
                <w:bCs/>
                <w:color w:val="000000"/>
                <w:sz w:val="22"/>
              </w:rPr>
            </w:pPr>
            <w:r w:rsidRPr="006D4BEE">
              <w:rPr>
                <w:rFonts w:eastAsia="Times New Roman" w:cstheme="minorHAnsi"/>
                <w:bCs/>
                <w:color w:val="000000"/>
                <w:sz w:val="22"/>
              </w:rPr>
              <w:t>Kollegiala granskningar enligt årshjulet </w:t>
            </w:r>
          </w:p>
          <w:p w14:paraId="7F20A8EB" w14:textId="77777777" w:rsidR="00DD4521" w:rsidRDefault="00F229B8" w:rsidP="003F536B">
            <w:pPr>
              <w:widowControl w:val="0"/>
              <w:numPr>
                <w:ilvl w:val="0"/>
                <w:numId w:val="18"/>
              </w:numPr>
              <w:tabs>
                <w:tab w:val="left" w:pos="4960"/>
              </w:tabs>
              <w:spacing w:before="60" w:after="60" w:line="240" w:lineRule="auto"/>
              <w:rPr>
                <w:rFonts w:eastAsia="Times New Roman" w:cstheme="minorHAnsi"/>
                <w:bCs/>
                <w:color w:val="000000"/>
                <w:sz w:val="22"/>
              </w:rPr>
            </w:pPr>
            <w:r>
              <w:rPr>
                <w:rFonts w:eastAsia="Times New Roman" w:cstheme="minorHAnsi"/>
                <w:bCs/>
                <w:color w:val="000000"/>
                <w:sz w:val="22"/>
              </w:rPr>
              <w:t>Interna ledningsmöten</w:t>
            </w:r>
          </w:p>
          <w:p w14:paraId="22FD2AAC" w14:textId="77777777" w:rsidR="00DD4521" w:rsidRPr="006D4BEE" w:rsidRDefault="00F229B8" w:rsidP="003F536B">
            <w:pPr>
              <w:widowControl w:val="0"/>
              <w:numPr>
                <w:ilvl w:val="0"/>
                <w:numId w:val="18"/>
              </w:numPr>
              <w:tabs>
                <w:tab w:val="left" w:pos="4960"/>
              </w:tabs>
              <w:spacing w:before="60" w:after="60" w:line="240" w:lineRule="auto"/>
              <w:rPr>
                <w:rFonts w:eastAsia="Times New Roman" w:cstheme="minorHAnsi"/>
                <w:bCs/>
                <w:color w:val="000000"/>
                <w:sz w:val="22"/>
              </w:rPr>
            </w:pPr>
            <w:r>
              <w:rPr>
                <w:rFonts w:eastAsia="Times New Roman" w:cstheme="minorHAnsi"/>
                <w:bCs/>
                <w:color w:val="000000"/>
                <w:sz w:val="22"/>
              </w:rPr>
              <w:t>Ssk-möte</w:t>
            </w:r>
          </w:p>
          <w:p w14:paraId="655AC027" w14:textId="77777777" w:rsidR="007C089A" w:rsidRPr="006D4BEE" w:rsidRDefault="007C089A" w:rsidP="003F536B">
            <w:pPr>
              <w:widowControl w:val="0"/>
              <w:tabs>
                <w:tab w:val="left" w:pos="4960"/>
              </w:tabs>
              <w:spacing w:before="60" w:after="60" w:line="240" w:lineRule="auto"/>
              <w:rPr>
                <w:rFonts w:eastAsia="Times New Roman" w:cstheme="minorHAnsi"/>
                <w:bCs/>
                <w:color w:val="000000"/>
                <w:sz w:val="22"/>
                <w:lang w:val="en-US"/>
              </w:rPr>
            </w:pPr>
          </w:p>
        </w:tc>
      </w:tr>
      <w:tr w:rsidR="00DD541C" w14:paraId="1889C4E7" w14:textId="77777777" w:rsidTr="00897F8C">
        <w:tc>
          <w:tcPr>
            <w:tcW w:w="1696" w:type="dxa"/>
          </w:tcPr>
          <w:p w14:paraId="10C7E8E7" w14:textId="77777777" w:rsidR="007C089A" w:rsidRDefault="007C089A" w:rsidP="002B0F3C">
            <w:pPr>
              <w:widowControl w:val="0"/>
              <w:tabs>
                <w:tab w:val="left" w:pos="4960"/>
              </w:tabs>
              <w:spacing w:after="0"/>
              <w:rPr>
                <w:rFonts w:cstheme="minorHAnsi"/>
                <w:bCs/>
                <w:sz w:val="20"/>
                <w:szCs w:val="20"/>
              </w:rPr>
            </w:pPr>
          </w:p>
        </w:tc>
        <w:tc>
          <w:tcPr>
            <w:tcW w:w="2410" w:type="dxa"/>
          </w:tcPr>
          <w:p w14:paraId="603EA2C2" w14:textId="77777777" w:rsidR="006D4BEE" w:rsidRDefault="00F229B8" w:rsidP="003F536B">
            <w:pPr>
              <w:widowControl w:val="0"/>
              <w:tabs>
                <w:tab w:val="left" w:pos="4960"/>
              </w:tabs>
              <w:spacing w:after="0"/>
              <w:rPr>
                <w:rFonts w:cstheme="minorHAnsi"/>
                <w:sz w:val="22"/>
              </w:rPr>
            </w:pPr>
            <w:r w:rsidRPr="006D4BEE">
              <w:rPr>
                <w:rFonts w:cstheme="minorHAnsi"/>
                <w:sz w:val="22"/>
              </w:rPr>
              <w:t xml:space="preserve">Fortsätta att ha regelbundna uppföljningar med vårdcentralen </w:t>
            </w:r>
            <w:r w:rsidRPr="006D4BEE">
              <w:rPr>
                <w:rFonts w:cstheme="minorHAnsi"/>
                <w:sz w:val="22"/>
              </w:rPr>
              <w:t>gällande läkarsamverkan</w:t>
            </w:r>
            <w:r>
              <w:rPr>
                <w:rFonts w:cstheme="minorHAnsi"/>
                <w:sz w:val="22"/>
              </w:rPr>
              <w:t xml:space="preserve"> genom:</w:t>
            </w:r>
          </w:p>
          <w:p w14:paraId="5DF6D932" w14:textId="77777777" w:rsidR="006D4BEE" w:rsidRDefault="006D4BEE" w:rsidP="003F536B">
            <w:pPr>
              <w:widowControl w:val="0"/>
              <w:tabs>
                <w:tab w:val="left" w:pos="4960"/>
              </w:tabs>
              <w:spacing w:after="0"/>
              <w:rPr>
                <w:rFonts w:cstheme="minorHAnsi"/>
                <w:sz w:val="22"/>
              </w:rPr>
            </w:pPr>
          </w:p>
          <w:p w14:paraId="61F74281" w14:textId="77777777" w:rsidR="003F536B" w:rsidRDefault="00F229B8" w:rsidP="006D4BEE">
            <w:pPr>
              <w:widowControl w:val="0"/>
              <w:tabs>
                <w:tab w:val="left" w:pos="4960"/>
              </w:tabs>
              <w:spacing w:after="0"/>
              <w:rPr>
                <w:rFonts w:cstheme="minorHAnsi"/>
                <w:sz w:val="22"/>
              </w:rPr>
            </w:pPr>
            <w:r w:rsidRPr="006D4BEE">
              <w:rPr>
                <w:rFonts w:cstheme="minorHAnsi"/>
                <w:sz w:val="22"/>
              </w:rPr>
              <w:t> Lokala samverkansmöte/uppföljningar</w:t>
            </w:r>
            <w:r w:rsidR="006D4BEE">
              <w:rPr>
                <w:rFonts w:cstheme="minorHAnsi"/>
                <w:sz w:val="22"/>
              </w:rPr>
              <w:t>.</w:t>
            </w:r>
            <w:r w:rsidRPr="006D4BEE">
              <w:rPr>
                <w:rFonts w:cstheme="minorHAnsi"/>
                <w:sz w:val="22"/>
              </w:rPr>
              <w:t> </w:t>
            </w:r>
          </w:p>
          <w:p w14:paraId="65BF4BEB" w14:textId="77777777" w:rsidR="006D4BEE" w:rsidRPr="006D4BEE" w:rsidRDefault="006D4BEE" w:rsidP="006D4BEE">
            <w:pPr>
              <w:widowControl w:val="0"/>
              <w:tabs>
                <w:tab w:val="left" w:pos="4960"/>
              </w:tabs>
              <w:spacing w:after="0"/>
              <w:rPr>
                <w:rFonts w:cstheme="minorHAnsi"/>
                <w:sz w:val="22"/>
              </w:rPr>
            </w:pPr>
          </w:p>
          <w:p w14:paraId="76D05647" w14:textId="77777777" w:rsidR="003F536B" w:rsidRDefault="00F229B8" w:rsidP="006D4BEE">
            <w:pPr>
              <w:widowControl w:val="0"/>
              <w:tabs>
                <w:tab w:val="left" w:pos="4960"/>
              </w:tabs>
              <w:spacing w:after="0"/>
              <w:rPr>
                <w:rFonts w:cstheme="minorHAnsi"/>
                <w:sz w:val="22"/>
              </w:rPr>
            </w:pPr>
            <w:r w:rsidRPr="006D4BEE">
              <w:rPr>
                <w:rFonts w:cstheme="minorHAnsi"/>
                <w:sz w:val="22"/>
              </w:rPr>
              <w:t>Patientsäkerhetsdialoger inklusive handlingsplaner. </w:t>
            </w:r>
          </w:p>
          <w:p w14:paraId="318ACED1" w14:textId="77777777" w:rsidR="006D4BEE" w:rsidRPr="006D4BEE" w:rsidRDefault="006D4BEE" w:rsidP="006D4BEE">
            <w:pPr>
              <w:widowControl w:val="0"/>
              <w:tabs>
                <w:tab w:val="left" w:pos="4960"/>
              </w:tabs>
              <w:spacing w:after="0"/>
              <w:rPr>
                <w:rFonts w:cstheme="minorHAnsi"/>
                <w:sz w:val="22"/>
              </w:rPr>
            </w:pPr>
          </w:p>
          <w:p w14:paraId="352CE67E" w14:textId="77777777" w:rsidR="003F536B" w:rsidRPr="006D4BEE" w:rsidRDefault="00F229B8" w:rsidP="006D4BEE">
            <w:pPr>
              <w:widowControl w:val="0"/>
              <w:tabs>
                <w:tab w:val="left" w:pos="4960"/>
              </w:tabs>
              <w:spacing w:after="0"/>
              <w:rPr>
                <w:rFonts w:cstheme="minorHAnsi"/>
                <w:sz w:val="22"/>
              </w:rPr>
            </w:pPr>
            <w:r w:rsidRPr="006D4BEE">
              <w:rPr>
                <w:rFonts w:cstheme="minorHAnsi"/>
                <w:sz w:val="22"/>
              </w:rPr>
              <w:t>Öka patienternas och närståendes delaktig</w:t>
            </w:r>
            <w:r w:rsidR="006178A8">
              <w:rPr>
                <w:rFonts w:cstheme="minorHAnsi"/>
                <w:sz w:val="22"/>
              </w:rPr>
              <w:t>h</w:t>
            </w:r>
            <w:r w:rsidRPr="006D4BEE">
              <w:rPr>
                <w:rFonts w:cstheme="minorHAnsi"/>
                <w:sz w:val="22"/>
              </w:rPr>
              <w:t>et genom att bjuda in till bl.a. årskontroller </w:t>
            </w:r>
          </w:p>
          <w:p w14:paraId="16933CF4" w14:textId="77777777" w:rsidR="007C089A" w:rsidRDefault="007C089A" w:rsidP="002B0F3C">
            <w:pPr>
              <w:widowControl w:val="0"/>
              <w:tabs>
                <w:tab w:val="left" w:pos="4960"/>
              </w:tabs>
              <w:spacing w:after="0"/>
              <w:rPr>
                <w:rFonts w:cstheme="minorHAnsi"/>
                <w:bCs/>
                <w:sz w:val="20"/>
                <w:szCs w:val="20"/>
              </w:rPr>
            </w:pPr>
          </w:p>
        </w:tc>
        <w:tc>
          <w:tcPr>
            <w:tcW w:w="2693" w:type="dxa"/>
          </w:tcPr>
          <w:p w14:paraId="29961391" w14:textId="77777777" w:rsidR="008E1E46" w:rsidRDefault="00F229B8" w:rsidP="002532F8">
            <w:pPr>
              <w:spacing w:after="0" w:line="240" w:lineRule="auto"/>
              <w:rPr>
                <w:rFonts w:ascii="Calibri" w:eastAsia="Calibri" w:hAnsi="Calibri"/>
                <w:sz w:val="22"/>
              </w:rPr>
            </w:pPr>
            <w:r>
              <w:rPr>
                <w:rFonts w:ascii="Calibri" w:eastAsia="Calibri" w:hAnsi="Calibri"/>
                <w:sz w:val="22"/>
              </w:rPr>
              <w:t xml:space="preserve">Vi har haft regelbundna </w:t>
            </w:r>
            <w:r w:rsidR="003C47C6">
              <w:rPr>
                <w:rFonts w:ascii="Calibri" w:eastAsia="Calibri" w:hAnsi="Calibri"/>
                <w:sz w:val="22"/>
              </w:rPr>
              <w:t>uppföljningsmöte dvs 2 möte/termin och vi är nöjda med utvec</w:t>
            </w:r>
            <w:r w:rsidR="00ED10DC">
              <w:rPr>
                <w:rFonts w:ascii="Calibri" w:eastAsia="Calibri" w:hAnsi="Calibri"/>
                <w:sz w:val="22"/>
              </w:rPr>
              <w:t>klingen av vårt samarbete.</w:t>
            </w:r>
          </w:p>
          <w:p w14:paraId="7D795A9E" w14:textId="77777777" w:rsidR="00ED10DC" w:rsidRDefault="00ED10DC" w:rsidP="002532F8">
            <w:pPr>
              <w:spacing w:after="0" w:line="240" w:lineRule="auto"/>
              <w:rPr>
                <w:rFonts w:ascii="Calibri" w:eastAsia="Calibri" w:hAnsi="Calibri"/>
                <w:sz w:val="22"/>
              </w:rPr>
            </w:pPr>
          </w:p>
          <w:p w14:paraId="33966166" w14:textId="77777777" w:rsidR="00ED10DC" w:rsidRDefault="00F229B8" w:rsidP="002532F8">
            <w:pPr>
              <w:spacing w:after="0" w:line="240" w:lineRule="auto"/>
              <w:rPr>
                <w:rFonts w:ascii="Calibri" w:eastAsia="Calibri" w:hAnsi="Calibri"/>
                <w:sz w:val="22"/>
              </w:rPr>
            </w:pPr>
            <w:r>
              <w:rPr>
                <w:rFonts w:ascii="Calibri" w:eastAsia="Calibri" w:hAnsi="Calibri"/>
                <w:sz w:val="22"/>
              </w:rPr>
              <w:t>Patientsäkerhetsdialog har hållits och en handlingsplan har upprättats.</w:t>
            </w:r>
          </w:p>
          <w:p w14:paraId="2B236597" w14:textId="77777777" w:rsidR="00CE4AEB" w:rsidRDefault="00CE4AEB" w:rsidP="002532F8">
            <w:pPr>
              <w:spacing w:after="0" w:line="240" w:lineRule="auto"/>
              <w:rPr>
                <w:rFonts w:ascii="Calibri" w:eastAsia="Calibri" w:hAnsi="Calibri"/>
                <w:sz w:val="22"/>
              </w:rPr>
            </w:pPr>
          </w:p>
          <w:p w14:paraId="07FD1C0A" w14:textId="77777777" w:rsidR="00CE4AEB" w:rsidRPr="00937852" w:rsidRDefault="00F229B8" w:rsidP="002532F8">
            <w:pPr>
              <w:spacing w:after="0" w:line="240" w:lineRule="auto"/>
              <w:rPr>
                <w:rFonts w:ascii="Calibri" w:eastAsia="Calibri" w:hAnsi="Calibri"/>
                <w:sz w:val="22"/>
              </w:rPr>
            </w:pPr>
            <w:r>
              <w:rPr>
                <w:rFonts w:ascii="Calibri" w:eastAsia="Calibri" w:hAnsi="Calibri"/>
                <w:sz w:val="22"/>
              </w:rPr>
              <w:t xml:space="preserve">Anhöriga/närstående har informerats om </w:t>
            </w:r>
            <w:r w:rsidR="00FE6998">
              <w:rPr>
                <w:rFonts w:ascii="Calibri" w:eastAsia="Calibri" w:hAnsi="Calibri"/>
                <w:sz w:val="22"/>
              </w:rPr>
              <w:t xml:space="preserve">möjligheten att vara delaktig. </w:t>
            </w:r>
            <w:r w:rsidR="00503481">
              <w:rPr>
                <w:rFonts w:ascii="Calibri" w:eastAsia="Calibri" w:hAnsi="Calibri"/>
                <w:sz w:val="22"/>
              </w:rPr>
              <w:t xml:space="preserve">Intresset har dock inte varit stort att närvara i samband med </w:t>
            </w:r>
            <w:r w:rsidR="006178A8">
              <w:rPr>
                <w:rFonts w:ascii="Calibri" w:eastAsia="Calibri" w:hAnsi="Calibri"/>
                <w:sz w:val="22"/>
              </w:rPr>
              <w:t>årskontroller och läkemedelsgenomgångar.</w:t>
            </w:r>
          </w:p>
        </w:tc>
        <w:tc>
          <w:tcPr>
            <w:tcW w:w="2264" w:type="dxa"/>
          </w:tcPr>
          <w:p w14:paraId="1429585E" w14:textId="77777777" w:rsidR="003F536B" w:rsidRPr="006D4BEE" w:rsidRDefault="00F229B8" w:rsidP="003F536B">
            <w:pPr>
              <w:widowControl w:val="0"/>
              <w:numPr>
                <w:ilvl w:val="0"/>
                <w:numId w:val="25"/>
              </w:numPr>
              <w:tabs>
                <w:tab w:val="left" w:pos="4960"/>
              </w:tabs>
              <w:spacing w:before="60" w:after="60" w:line="240" w:lineRule="auto"/>
              <w:rPr>
                <w:rFonts w:eastAsia="Times New Roman" w:cstheme="minorHAnsi"/>
                <w:bCs/>
                <w:color w:val="000000"/>
                <w:sz w:val="22"/>
              </w:rPr>
            </w:pPr>
            <w:r w:rsidRPr="006D4BEE">
              <w:rPr>
                <w:rFonts w:eastAsia="Times New Roman" w:cstheme="minorHAnsi"/>
                <w:bCs/>
                <w:color w:val="000000"/>
                <w:sz w:val="22"/>
              </w:rPr>
              <w:t>Gemensam uppföljning av handlingsplanen ca ett par månader efter patientsäkerhetsdialogen </w:t>
            </w:r>
          </w:p>
          <w:p w14:paraId="112FD27C" w14:textId="77777777" w:rsidR="003F536B" w:rsidRPr="006D4BEE" w:rsidRDefault="00F229B8" w:rsidP="003F536B">
            <w:pPr>
              <w:widowControl w:val="0"/>
              <w:numPr>
                <w:ilvl w:val="0"/>
                <w:numId w:val="26"/>
              </w:numPr>
              <w:tabs>
                <w:tab w:val="left" w:pos="4960"/>
              </w:tabs>
              <w:spacing w:before="60" w:after="60" w:line="240" w:lineRule="auto"/>
              <w:rPr>
                <w:rFonts w:eastAsia="Times New Roman" w:cstheme="minorHAnsi"/>
                <w:bCs/>
                <w:color w:val="000000"/>
                <w:sz w:val="22"/>
              </w:rPr>
            </w:pPr>
            <w:r w:rsidRPr="006D4BEE">
              <w:rPr>
                <w:rFonts w:eastAsia="Times New Roman" w:cstheme="minorHAnsi"/>
                <w:bCs/>
                <w:color w:val="000000"/>
                <w:sz w:val="22"/>
              </w:rPr>
              <w:t>Minst fyra uppf</w:t>
            </w:r>
            <w:r w:rsidR="00F44BBA">
              <w:rPr>
                <w:rFonts w:eastAsia="Times New Roman" w:cstheme="minorHAnsi"/>
                <w:bCs/>
                <w:color w:val="000000"/>
                <w:sz w:val="22"/>
              </w:rPr>
              <w:t>öljningar under året</w:t>
            </w:r>
          </w:p>
          <w:p w14:paraId="72AAABB2" w14:textId="77777777" w:rsidR="007C089A" w:rsidRDefault="007C089A" w:rsidP="003F536B">
            <w:pPr>
              <w:widowControl w:val="0"/>
              <w:tabs>
                <w:tab w:val="left" w:pos="4960"/>
              </w:tabs>
              <w:spacing w:before="60" w:after="60" w:line="240" w:lineRule="auto"/>
              <w:rPr>
                <w:rFonts w:eastAsia="Times New Roman" w:cstheme="minorHAnsi"/>
                <w:bCs/>
                <w:color w:val="000000"/>
                <w:sz w:val="20"/>
                <w:szCs w:val="20"/>
                <w:lang w:val="en-US"/>
              </w:rPr>
            </w:pPr>
          </w:p>
        </w:tc>
      </w:tr>
      <w:tr w:rsidR="00DD541C" w14:paraId="48AA6292" w14:textId="77777777" w:rsidTr="00897F8C">
        <w:tc>
          <w:tcPr>
            <w:tcW w:w="1696" w:type="dxa"/>
          </w:tcPr>
          <w:p w14:paraId="7853817F" w14:textId="77777777" w:rsidR="00897F8C" w:rsidRPr="006D4BEE" w:rsidRDefault="00F229B8" w:rsidP="002B0F3C">
            <w:pPr>
              <w:widowControl w:val="0"/>
              <w:tabs>
                <w:tab w:val="left" w:pos="4960"/>
              </w:tabs>
              <w:spacing w:after="0"/>
              <w:rPr>
                <w:rFonts w:cstheme="minorHAnsi"/>
                <w:bCs/>
                <w:sz w:val="22"/>
              </w:rPr>
            </w:pPr>
            <w:r w:rsidRPr="006D4BEE">
              <w:rPr>
                <w:rFonts w:cstheme="minorHAnsi"/>
                <w:bCs/>
                <w:sz w:val="22"/>
              </w:rPr>
              <w:t xml:space="preserve">Översyn </w:t>
            </w:r>
            <w:r w:rsidR="00362740" w:rsidRPr="006D4BEE">
              <w:rPr>
                <w:rFonts w:cstheme="minorHAnsi"/>
                <w:bCs/>
                <w:sz w:val="22"/>
              </w:rPr>
              <w:t>personal-</w:t>
            </w:r>
          </w:p>
          <w:p w14:paraId="369BCC17" w14:textId="77777777" w:rsidR="007C089A" w:rsidRPr="006D4BEE" w:rsidRDefault="00F229B8" w:rsidP="002B0F3C">
            <w:pPr>
              <w:widowControl w:val="0"/>
              <w:tabs>
                <w:tab w:val="left" w:pos="4960"/>
              </w:tabs>
              <w:spacing w:after="0"/>
              <w:rPr>
                <w:rFonts w:cstheme="minorHAnsi"/>
                <w:bCs/>
                <w:sz w:val="22"/>
              </w:rPr>
            </w:pPr>
            <w:r w:rsidRPr="006D4BEE">
              <w:rPr>
                <w:rFonts w:cstheme="minorHAnsi"/>
                <w:bCs/>
                <w:sz w:val="22"/>
              </w:rPr>
              <w:t xml:space="preserve">försörjning </w:t>
            </w:r>
          </w:p>
        </w:tc>
        <w:tc>
          <w:tcPr>
            <w:tcW w:w="2410" w:type="dxa"/>
          </w:tcPr>
          <w:p w14:paraId="11F15803" w14:textId="77777777" w:rsidR="003F536B" w:rsidRDefault="00F229B8" w:rsidP="003F536B">
            <w:pPr>
              <w:widowControl w:val="0"/>
              <w:tabs>
                <w:tab w:val="left" w:pos="4960"/>
              </w:tabs>
              <w:spacing w:after="0"/>
              <w:rPr>
                <w:rFonts w:cstheme="minorHAnsi"/>
                <w:sz w:val="22"/>
              </w:rPr>
            </w:pPr>
            <w:r w:rsidRPr="006D4BEE">
              <w:rPr>
                <w:rFonts w:cstheme="minorHAnsi"/>
                <w:sz w:val="22"/>
              </w:rPr>
              <w:t>Individuella samt övergripande kompetensutvecklingsplaner:</w:t>
            </w:r>
          </w:p>
          <w:p w14:paraId="72CA33C4" w14:textId="77777777" w:rsidR="006D4BEE" w:rsidRPr="006D4BEE" w:rsidRDefault="006D4BEE" w:rsidP="003F536B">
            <w:pPr>
              <w:widowControl w:val="0"/>
              <w:tabs>
                <w:tab w:val="left" w:pos="4960"/>
              </w:tabs>
              <w:spacing w:after="0"/>
              <w:rPr>
                <w:rFonts w:cstheme="minorHAnsi"/>
                <w:sz w:val="22"/>
              </w:rPr>
            </w:pPr>
          </w:p>
          <w:p w14:paraId="5230EDBF" w14:textId="77777777" w:rsidR="006D4BEE" w:rsidRDefault="00F229B8" w:rsidP="006D4BEE">
            <w:pPr>
              <w:widowControl w:val="0"/>
              <w:tabs>
                <w:tab w:val="left" w:pos="4960"/>
              </w:tabs>
              <w:spacing w:after="0"/>
              <w:rPr>
                <w:rFonts w:cstheme="minorHAnsi"/>
                <w:sz w:val="22"/>
              </w:rPr>
            </w:pPr>
            <w:r w:rsidRPr="006D4BEE">
              <w:rPr>
                <w:rFonts w:cstheme="minorHAnsi"/>
                <w:sz w:val="22"/>
              </w:rPr>
              <w:t>Årlig genomgång av webbutbildningar.</w:t>
            </w:r>
          </w:p>
          <w:p w14:paraId="3A1DA8DB" w14:textId="77777777" w:rsidR="003F536B" w:rsidRPr="006D4BEE" w:rsidRDefault="00F229B8" w:rsidP="006D4BEE">
            <w:pPr>
              <w:widowControl w:val="0"/>
              <w:tabs>
                <w:tab w:val="left" w:pos="4960"/>
              </w:tabs>
              <w:spacing w:after="0"/>
              <w:rPr>
                <w:rFonts w:cstheme="minorHAnsi"/>
                <w:sz w:val="22"/>
              </w:rPr>
            </w:pPr>
            <w:r w:rsidRPr="006D4BEE">
              <w:rPr>
                <w:rFonts w:cstheme="minorHAnsi"/>
                <w:sz w:val="22"/>
              </w:rPr>
              <w:t> </w:t>
            </w:r>
          </w:p>
          <w:p w14:paraId="1EE3A5B0" w14:textId="77777777" w:rsidR="003F536B" w:rsidRPr="006D4BEE" w:rsidRDefault="00F229B8" w:rsidP="006D4BEE">
            <w:pPr>
              <w:widowControl w:val="0"/>
              <w:tabs>
                <w:tab w:val="left" w:pos="4960"/>
              </w:tabs>
              <w:spacing w:after="0"/>
              <w:rPr>
                <w:rFonts w:cstheme="minorHAnsi"/>
                <w:sz w:val="22"/>
              </w:rPr>
            </w:pPr>
            <w:r w:rsidRPr="006D4BEE">
              <w:rPr>
                <w:rFonts w:cstheme="minorHAnsi"/>
                <w:sz w:val="22"/>
              </w:rPr>
              <w:t>Möjlighet till fortbildningar </w:t>
            </w:r>
          </w:p>
          <w:p w14:paraId="1E581965" w14:textId="77777777" w:rsidR="007C089A" w:rsidRPr="006D4BEE" w:rsidRDefault="007C089A" w:rsidP="002B0F3C">
            <w:pPr>
              <w:widowControl w:val="0"/>
              <w:tabs>
                <w:tab w:val="left" w:pos="4960"/>
              </w:tabs>
              <w:spacing w:after="0"/>
              <w:rPr>
                <w:rFonts w:cstheme="minorHAnsi"/>
                <w:bCs/>
                <w:sz w:val="22"/>
              </w:rPr>
            </w:pPr>
          </w:p>
        </w:tc>
        <w:tc>
          <w:tcPr>
            <w:tcW w:w="2693" w:type="dxa"/>
          </w:tcPr>
          <w:p w14:paraId="34D303F8" w14:textId="77777777" w:rsidR="007C089A" w:rsidRDefault="00F229B8" w:rsidP="002B0F3C">
            <w:pPr>
              <w:spacing w:after="0" w:line="240" w:lineRule="auto"/>
              <w:rPr>
                <w:rFonts w:ascii="Calibri" w:eastAsia="Calibri" w:hAnsi="Calibri"/>
                <w:sz w:val="22"/>
              </w:rPr>
            </w:pPr>
            <w:r w:rsidRPr="00154A83">
              <w:rPr>
                <w:rFonts w:ascii="Calibri" w:eastAsia="Calibri" w:hAnsi="Calibri"/>
                <w:sz w:val="22"/>
              </w:rPr>
              <w:t>Samtliga planerade insatser för kompetensförsörjning har genomförts</w:t>
            </w:r>
            <w:r w:rsidR="001F451F">
              <w:rPr>
                <w:rFonts w:ascii="Calibri" w:eastAsia="Calibri" w:hAnsi="Calibri"/>
                <w:sz w:val="22"/>
              </w:rPr>
              <w:t xml:space="preserve">. </w:t>
            </w:r>
            <w:r w:rsidR="005C1822">
              <w:rPr>
                <w:rFonts w:ascii="Calibri" w:eastAsia="Calibri" w:hAnsi="Calibri"/>
                <w:sz w:val="22"/>
              </w:rPr>
              <w:t xml:space="preserve">Förutom de </w:t>
            </w:r>
            <w:r w:rsidR="006E4086">
              <w:rPr>
                <w:rFonts w:ascii="Calibri" w:eastAsia="Calibri" w:hAnsi="Calibri"/>
                <w:sz w:val="22"/>
              </w:rPr>
              <w:t>återkommande webbutbildningar exempelvis BHR, jobba säkert med</w:t>
            </w:r>
            <w:r w:rsidR="00AB6BE9">
              <w:rPr>
                <w:rFonts w:ascii="Calibri" w:eastAsia="Calibri" w:hAnsi="Calibri"/>
                <w:sz w:val="22"/>
              </w:rPr>
              <w:t xml:space="preserve"> läkemedel, pal</w:t>
            </w:r>
            <w:r w:rsidR="00C65324">
              <w:rPr>
                <w:rFonts w:ascii="Calibri" w:eastAsia="Calibri" w:hAnsi="Calibri"/>
                <w:sz w:val="22"/>
              </w:rPr>
              <w:t>l</w:t>
            </w:r>
            <w:r w:rsidR="00AB6BE9">
              <w:rPr>
                <w:rFonts w:ascii="Calibri" w:eastAsia="Calibri" w:hAnsi="Calibri"/>
                <w:sz w:val="22"/>
              </w:rPr>
              <w:t xml:space="preserve">iation </w:t>
            </w:r>
            <w:r w:rsidR="00C65324">
              <w:rPr>
                <w:rFonts w:ascii="Calibri" w:eastAsia="Calibri" w:hAnsi="Calibri"/>
                <w:sz w:val="22"/>
              </w:rPr>
              <w:t xml:space="preserve">abc </w:t>
            </w:r>
            <w:r w:rsidR="00AB6BE9">
              <w:rPr>
                <w:rFonts w:ascii="Calibri" w:eastAsia="Calibri" w:hAnsi="Calibri"/>
                <w:sz w:val="22"/>
              </w:rPr>
              <w:t xml:space="preserve">m.m., har vi satsat även </w:t>
            </w:r>
            <w:r w:rsidR="000456CB">
              <w:rPr>
                <w:rFonts w:ascii="Calibri" w:eastAsia="Calibri" w:hAnsi="Calibri"/>
                <w:sz w:val="22"/>
              </w:rPr>
              <w:t xml:space="preserve">på fortbildningar utifrån </w:t>
            </w:r>
            <w:r w:rsidR="00B5194E">
              <w:rPr>
                <w:rFonts w:ascii="Calibri" w:eastAsia="Calibri" w:hAnsi="Calibri"/>
                <w:sz w:val="22"/>
              </w:rPr>
              <w:t>önskemål från medarbetarsamtalen</w:t>
            </w:r>
            <w:r w:rsidR="002A6886">
              <w:rPr>
                <w:rFonts w:ascii="Calibri" w:eastAsia="Calibri" w:hAnsi="Calibri"/>
                <w:sz w:val="22"/>
              </w:rPr>
              <w:t xml:space="preserve">. </w:t>
            </w:r>
          </w:p>
          <w:p w14:paraId="1E4C177D" w14:textId="77777777" w:rsidR="002A6886" w:rsidRPr="006D4BEE" w:rsidRDefault="00F229B8" w:rsidP="002B0F3C">
            <w:pPr>
              <w:spacing w:after="0" w:line="240" w:lineRule="auto"/>
              <w:rPr>
                <w:rFonts w:ascii="Calibri" w:eastAsia="Calibri" w:hAnsi="Calibri"/>
                <w:sz w:val="22"/>
              </w:rPr>
            </w:pPr>
            <w:r>
              <w:rPr>
                <w:rFonts w:ascii="Calibri" w:eastAsia="Calibri" w:hAnsi="Calibri"/>
                <w:sz w:val="22"/>
              </w:rPr>
              <w:t xml:space="preserve">Under föregående året har en av våra undersköterskor </w:t>
            </w:r>
            <w:r w:rsidR="00C1577B">
              <w:rPr>
                <w:rFonts w:ascii="Calibri" w:eastAsia="Calibri" w:hAnsi="Calibri"/>
                <w:sz w:val="22"/>
              </w:rPr>
              <w:t xml:space="preserve">blivit certifierad HLR-instruktör. </w:t>
            </w:r>
            <w:r>
              <w:rPr>
                <w:rFonts w:ascii="Calibri" w:eastAsia="Calibri" w:hAnsi="Calibri"/>
                <w:sz w:val="22"/>
              </w:rPr>
              <w:t xml:space="preserve"> </w:t>
            </w:r>
          </w:p>
        </w:tc>
        <w:tc>
          <w:tcPr>
            <w:tcW w:w="2264" w:type="dxa"/>
          </w:tcPr>
          <w:p w14:paraId="682DDA71" w14:textId="77777777" w:rsidR="003F536B" w:rsidRPr="006D4BEE" w:rsidRDefault="00F229B8" w:rsidP="003F536B">
            <w:pPr>
              <w:widowControl w:val="0"/>
              <w:numPr>
                <w:ilvl w:val="0"/>
                <w:numId w:val="29"/>
              </w:numPr>
              <w:tabs>
                <w:tab w:val="left" w:pos="4960"/>
              </w:tabs>
              <w:spacing w:before="60" w:after="60" w:line="240" w:lineRule="auto"/>
              <w:rPr>
                <w:rFonts w:eastAsia="Times New Roman" w:cstheme="minorHAnsi"/>
                <w:bCs/>
                <w:color w:val="000000"/>
                <w:sz w:val="22"/>
              </w:rPr>
            </w:pPr>
            <w:r w:rsidRPr="006D4BEE">
              <w:rPr>
                <w:rFonts w:eastAsia="Times New Roman" w:cstheme="minorHAnsi"/>
                <w:bCs/>
                <w:color w:val="000000"/>
                <w:sz w:val="22"/>
              </w:rPr>
              <w:t>Medarbetarsamtal </w:t>
            </w:r>
          </w:p>
          <w:p w14:paraId="42221E8E" w14:textId="77777777" w:rsidR="003F536B" w:rsidRPr="006D4BEE" w:rsidRDefault="00F229B8" w:rsidP="003F536B">
            <w:pPr>
              <w:widowControl w:val="0"/>
              <w:numPr>
                <w:ilvl w:val="0"/>
                <w:numId w:val="30"/>
              </w:numPr>
              <w:tabs>
                <w:tab w:val="left" w:pos="4960"/>
              </w:tabs>
              <w:spacing w:before="60" w:after="60" w:line="240" w:lineRule="auto"/>
              <w:rPr>
                <w:rFonts w:eastAsia="Times New Roman" w:cstheme="minorHAnsi"/>
                <w:bCs/>
                <w:color w:val="000000"/>
                <w:sz w:val="22"/>
              </w:rPr>
            </w:pPr>
            <w:r w:rsidRPr="006D4BEE">
              <w:rPr>
                <w:rFonts w:eastAsia="Times New Roman" w:cstheme="minorHAnsi"/>
                <w:bCs/>
                <w:color w:val="000000"/>
                <w:sz w:val="22"/>
              </w:rPr>
              <w:t>Lönesamtal </w:t>
            </w:r>
          </w:p>
          <w:p w14:paraId="31FB10F1" w14:textId="77777777" w:rsidR="003F536B" w:rsidRPr="006D4BEE" w:rsidRDefault="00F229B8" w:rsidP="003F536B">
            <w:pPr>
              <w:widowControl w:val="0"/>
              <w:numPr>
                <w:ilvl w:val="0"/>
                <w:numId w:val="31"/>
              </w:numPr>
              <w:tabs>
                <w:tab w:val="left" w:pos="4960"/>
              </w:tabs>
              <w:spacing w:before="60" w:after="60" w:line="240" w:lineRule="auto"/>
              <w:rPr>
                <w:rFonts w:eastAsia="Times New Roman" w:cstheme="minorHAnsi"/>
                <w:bCs/>
                <w:color w:val="000000"/>
                <w:sz w:val="22"/>
              </w:rPr>
            </w:pPr>
            <w:r w:rsidRPr="006D4BEE">
              <w:rPr>
                <w:rFonts w:eastAsia="Times New Roman" w:cstheme="minorHAnsi"/>
                <w:bCs/>
                <w:color w:val="000000"/>
                <w:sz w:val="22"/>
              </w:rPr>
              <w:t>Ombudsmöte </w:t>
            </w:r>
          </w:p>
          <w:p w14:paraId="07C5C1D9" w14:textId="77777777" w:rsidR="007C089A" w:rsidRPr="006D4BEE" w:rsidRDefault="007C089A" w:rsidP="002B0F3C">
            <w:pPr>
              <w:widowControl w:val="0"/>
              <w:tabs>
                <w:tab w:val="left" w:pos="4960"/>
              </w:tabs>
              <w:spacing w:before="60" w:after="60" w:line="240" w:lineRule="auto"/>
              <w:rPr>
                <w:rFonts w:eastAsia="Times New Roman" w:cstheme="minorHAnsi"/>
                <w:bCs/>
                <w:color w:val="000000"/>
                <w:sz w:val="22"/>
                <w:lang w:val="en-US"/>
              </w:rPr>
            </w:pPr>
          </w:p>
        </w:tc>
      </w:tr>
    </w:tbl>
    <w:p w14:paraId="4B94527B" w14:textId="77777777" w:rsidR="00131542" w:rsidRDefault="00131542">
      <w:pPr>
        <w:pStyle w:val="Rubrik3"/>
      </w:pPr>
    </w:p>
    <w:p w14:paraId="142D118D" w14:textId="77777777" w:rsidR="00131542" w:rsidRDefault="00F229B8">
      <w:pPr>
        <w:pStyle w:val="Rubrik3"/>
        <w:ind w:left="284"/>
      </w:pPr>
      <w:bookmarkStart w:id="6" w:name="_Toc82779704"/>
      <w:r>
        <w:t>Organisation och ansvar</w:t>
      </w:r>
      <w:bookmarkEnd w:id="6"/>
    </w:p>
    <w:p w14:paraId="20071209" w14:textId="77777777" w:rsidR="00131542" w:rsidRDefault="00F229B8">
      <w:pPr>
        <w:tabs>
          <w:tab w:val="left" w:pos="4960"/>
        </w:tabs>
        <w:spacing w:after="0"/>
        <w:ind w:left="284"/>
        <w:rPr>
          <w:rFonts w:ascii="Garamond" w:hAnsi="Garamond" w:cs="Arial"/>
          <w:bCs/>
          <w:i/>
          <w:iCs/>
          <w:sz w:val="20"/>
          <w:szCs w:val="20"/>
        </w:rPr>
      </w:pPr>
      <w:r>
        <w:rPr>
          <w:rFonts w:ascii="Garamond" w:hAnsi="Garamond" w:cs="Arial"/>
          <w:i/>
          <w:sz w:val="20"/>
          <w:szCs w:val="20"/>
          <w:shd w:val="clear" w:color="auto" w:fill="FFFFFF"/>
        </w:rPr>
        <w:t xml:space="preserve">PSL 2010:659, 3 kap. 1 § och 9 §, </w:t>
      </w:r>
      <w:r>
        <w:rPr>
          <w:rFonts w:ascii="Garamond" w:hAnsi="Garamond" w:cs="Arial"/>
          <w:bCs/>
          <w:i/>
          <w:iCs/>
          <w:sz w:val="20"/>
          <w:szCs w:val="20"/>
        </w:rPr>
        <w:t>SOSFS 2011:9, 7 kap. 2 § p 1</w:t>
      </w:r>
    </w:p>
    <w:p w14:paraId="4A4BA581" w14:textId="77777777" w:rsidR="00131542" w:rsidRDefault="00F229B8">
      <w:pPr>
        <w:pStyle w:val="Default"/>
        <w:rPr>
          <w:rFonts w:asciiTheme="minorHAnsi" w:hAnsiTheme="minorHAnsi" w:cstheme="minorHAnsi"/>
          <w:szCs w:val="24"/>
        </w:rPr>
      </w:pPr>
      <w:r>
        <w:rPr>
          <w:rFonts w:cstheme="minorHAnsi"/>
          <w:iCs/>
          <w:sz w:val="22"/>
          <w:shd w:val="clear" w:color="auto" w:fill="FFFFFF"/>
        </w:rPr>
        <w:br/>
      </w:r>
      <w:r>
        <w:t xml:space="preserve">Verksamhetschef (VC) har enligt (4 kap. 2§ hälso-och sjukvårdslagen (2017:30) samt hälso- och sjukvårdsförordningen (2017:80) ansvar för att verksamheten tillgodoser hög patientsäkerhet, god kvalitet och effektivitet. VC har det löpande ansvaret för att verksamheten uppfyller ställda krav om god och säker vård. VC ansvarar även för att </w:t>
      </w:r>
      <w:r>
        <w:lastRenderedPageBreak/>
        <w:t>legitimerad personal har rätt kompetens</w:t>
      </w:r>
      <w:r>
        <w:rPr>
          <w:rFonts w:cstheme="minorHAnsi"/>
          <w:szCs w:val="24"/>
        </w:rPr>
        <w:t>.</w:t>
      </w:r>
    </w:p>
    <w:p w14:paraId="53193595" w14:textId="77777777" w:rsidR="00131542" w:rsidRDefault="00131542">
      <w:pPr>
        <w:pStyle w:val="Default"/>
        <w:rPr>
          <w:rFonts w:asciiTheme="minorHAnsi" w:hAnsiTheme="minorHAnsi" w:cstheme="minorHAnsi"/>
          <w:szCs w:val="24"/>
        </w:rPr>
      </w:pPr>
    </w:p>
    <w:p w14:paraId="0929684E" w14:textId="77777777" w:rsidR="00131542" w:rsidRDefault="00F229B8">
      <w:r>
        <w:t xml:space="preserve">Legitimerad hälso- och sjukvårdspersonal följer kontinuerligt upp sitt arbete. Legitimerad personal ansvarar för att utföra riskbedömningar för enskilda vårdtagare samt arbeta riskförebyggande utifrån respektive kompetensområden. De ansvarar också för att hälso- och sjukvårdsinsatser utförs i enlighet med rådande lagstiftning och att fortlöpande bidra till utvärdering av måluppfyllelse inom verksamheten. </w:t>
      </w:r>
    </w:p>
    <w:p w14:paraId="14931D47" w14:textId="77777777" w:rsidR="00131542" w:rsidRDefault="00131542"/>
    <w:p w14:paraId="6AD6F552" w14:textId="77777777" w:rsidR="00131542" w:rsidRDefault="00F229B8">
      <w:pPr>
        <w:rPr>
          <w:rFonts w:cstheme="minorHAnsi"/>
          <w:color w:val="000000"/>
          <w:szCs w:val="24"/>
        </w:rPr>
      </w:pPr>
      <w:r>
        <w:rPr>
          <w:rFonts w:cstheme="minorHAnsi"/>
          <w:color w:val="000000"/>
          <w:szCs w:val="24"/>
        </w:rPr>
        <w:t xml:space="preserve">Undersköterska/vårdbiträde ansvarar för att den vård och omsorg som ges till var och en av de boende fullbordas utifrån ett patientsäkert förhållningssätt. Socialstyrelsens nationella värdegrund för äldreomsorgen tillsammans med företagets värdegrund och vision ligger till grund för bemötande och förhållningsätt. </w:t>
      </w:r>
      <w:r>
        <w:rPr>
          <w:rFonts w:cstheme="minorHAnsi"/>
          <w:bCs/>
          <w:color w:val="000000"/>
          <w:szCs w:val="24"/>
        </w:rPr>
        <w:t>Undersk</w:t>
      </w:r>
      <w:r>
        <w:rPr>
          <w:rFonts w:cstheme="minorHAnsi"/>
          <w:color w:val="000000"/>
          <w:szCs w:val="24"/>
        </w:rPr>
        <w:t>öterska/vårdbiträde ansvarar för att personligt delegerade uppgifter kopplade till hälso- och sjukvårdsinsatser, fullbordas enligt instruktion och fastställda krav samt rutiner.</w:t>
      </w:r>
    </w:p>
    <w:p w14:paraId="538E4466" w14:textId="77777777" w:rsidR="00131542" w:rsidRDefault="00131542">
      <w:pPr>
        <w:rPr>
          <w:rFonts w:cstheme="minorHAnsi"/>
          <w:color w:val="000000"/>
          <w:szCs w:val="24"/>
        </w:rPr>
      </w:pPr>
    </w:p>
    <w:p w14:paraId="13E2CF67" w14:textId="77777777" w:rsidR="00131542" w:rsidRDefault="00F229B8">
      <w:pPr>
        <w:pStyle w:val="Brdtext"/>
        <w:rPr>
          <w:rFonts w:asciiTheme="minorHAnsi" w:hAnsiTheme="minorHAnsi" w:cstheme="minorHAnsi"/>
          <w:sz w:val="24"/>
          <w:szCs w:val="22"/>
        </w:rPr>
      </w:pPr>
      <w:r>
        <w:rPr>
          <w:rFonts w:asciiTheme="minorHAnsi" w:hAnsiTheme="minorHAnsi" w:cstheme="minorHAnsi"/>
          <w:sz w:val="24"/>
          <w:szCs w:val="22"/>
        </w:rPr>
        <w:t>Nyköpings kom</w:t>
      </w:r>
      <w:r w:rsidR="00753C35">
        <w:rPr>
          <w:rFonts w:asciiTheme="minorHAnsi" w:hAnsiTheme="minorHAnsi" w:cstheme="minorHAnsi"/>
          <w:sz w:val="24"/>
          <w:szCs w:val="22"/>
        </w:rPr>
        <w:t>muns m</w:t>
      </w:r>
      <w:r w:rsidR="00AE2FFB">
        <w:rPr>
          <w:rFonts w:asciiTheme="minorHAnsi" w:hAnsiTheme="minorHAnsi" w:cstheme="minorHAnsi"/>
          <w:sz w:val="24"/>
          <w:szCs w:val="22"/>
        </w:rPr>
        <w:t xml:space="preserve">edicinskt ansvarig sjuksköterska (MAS) och medicinskt ansvarig för rehabilitering (MAR) </w:t>
      </w:r>
      <w:r w:rsidR="00D501E1">
        <w:rPr>
          <w:rFonts w:asciiTheme="minorHAnsi" w:hAnsiTheme="minorHAnsi" w:cstheme="minorHAnsi"/>
          <w:sz w:val="24"/>
          <w:szCs w:val="22"/>
        </w:rPr>
        <w:t xml:space="preserve">finns tillgängliga för rådgivning och stöd. De </w:t>
      </w:r>
      <w:r w:rsidR="00AE2FFB">
        <w:rPr>
          <w:rFonts w:asciiTheme="minorHAnsi" w:hAnsiTheme="minorHAnsi" w:cstheme="minorHAnsi"/>
          <w:sz w:val="24"/>
          <w:szCs w:val="22"/>
        </w:rPr>
        <w:t xml:space="preserve">har </w:t>
      </w:r>
      <w:r w:rsidR="00D501E1">
        <w:rPr>
          <w:rFonts w:asciiTheme="minorHAnsi" w:hAnsiTheme="minorHAnsi" w:cstheme="minorHAnsi"/>
          <w:sz w:val="24"/>
          <w:szCs w:val="22"/>
        </w:rPr>
        <w:t xml:space="preserve">även </w:t>
      </w:r>
      <w:r w:rsidR="00BE7AA2">
        <w:rPr>
          <w:rFonts w:asciiTheme="minorHAnsi" w:hAnsiTheme="minorHAnsi" w:cstheme="minorHAnsi"/>
          <w:sz w:val="24"/>
          <w:szCs w:val="22"/>
        </w:rPr>
        <w:t>övergripande utredningsansvar.</w:t>
      </w:r>
      <w:r w:rsidR="00AE2FFB">
        <w:rPr>
          <w:rFonts w:asciiTheme="minorHAnsi" w:hAnsiTheme="minorHAnsi" w:cstheme="minorHAnsi"/>
          <w:sz w:val="24"/>
          <w:szCs w:val="22"/>
        </w:rPr>
        <w:t xml:space="preserve">  Ansvarsområdet regleras utifrån gällande avtal och utförs genom samverkan med Nyköpings kommun. </w:t>
      </w:r>
    </w:p>
    <w:p w14:paraId="7F3B6DCB" w14:textId="77777777" w:rsidR="007D2FFE" w:rsidRDefault="007D2FFE">
      <w:pPr>
        <w:pStyle w:val="Brdtext"/>
        <w:rPr>
          <w:rFonts w:asciiTheme="minorHAnsi" w:hAnsiTheme="minorHAnsi" w:cstheme="minorHAnsi"/>
          <w:sz w:val="24"/>
          <w:szCs w:val="22"/>
        </w:rPr>
      </w:pPr>
    </w:p>
    <w:p w14:paraId="25EFFA9C" w14:textId="77777777" w:rsidR="007D2FFE" w:rsidRDefault="00F229B8">
      <w:pPr>
        <w:pStyle w:val="Brdtext"/>
        <w:rPr>
          <w:rFonts w:asciiTheme="minorHAnsi" w:hAnsiTheme="minorHAnsi" w:cstheme="minorHAnsi"/>
          <w:sz w:val="24"/>
          <w:szCs w:val="22"/>
        </w:rPr>
      </w:pPr>
      <w:r>
        <w:rPr>
          <w:rFonts w:asciiTheme="minorHAnsi" w:hAnsiTheme="minorHAnsi" w:cstheme="minorHAnsi"/>
          <w:sz w:val="24"/>
          <w:szCs w:val="22"/>
        </w:rPr>
        <w:t xml:space="preserve">Paramedicinsk personal, som är anställda av Nyköpings kommun, ansvarar för rehabilitering, bibehållande av funktioner samt förskrivning och utprövning av hjälpmedel. Paramedicinsk personal ansvarar även för att rapportera och följa upp avvikelser utifrån sina respektive professioner. </w:t>
      </w:r>
    </w:p>
    <w:p w14:paraId="026E01E0" w14:textId="77777777" w:rsidR="00131542" w:rsidRDefault="00131542">
      <w:pPr>
        <w:tabs>
          <w:tab w:val="left" w:pos="4960"/>
        </w:tabs>
        <w:spacing w:after="0"/>
        <w:rPr>
          <w:rFonts w:cstheme="minorHAnsi"/>
          <w:iCs/>
          <w:sz w:val="22"/>
          <w:shd w:val="clear" w:color="auto" w:fill="FFFFFF"/>
        </w:rPr>
      </w:pPr>
    </w:p>
    <w:p w14:paraId="514AA1A0" w14:textId="77777777" w:rsidR="00131542" w:rsidRDefault="00F229B8">
      <w:pPr>
        <w:pStyle w:val="Rubrik4"/>
        <w:ind w:left="567"/>
        <w:rPr>
          <w:sz w:val="24"/>
          <w:szCs w:val="28"/>
        </w:rPr>
      </w:pPr>
      <w:bookmarkStart w:id="7" w:name="_Toc82779705"/>
      <w:r>
        <w:rPr>
          <w:sz w:val="24"/>
          <w:szCs w:val="28"/>
        </w:rPr>
        <w:t>Samverkan för att förebygga vårdskador</w:t>
      </w:r>
      <w:bookmarkEnd w:id="7"/>
    </w:p>
    <w:p w14:paraId="37275A42" w14:textId="77777777" w:rsidR="00131542" w:rsidRDefault="00F229B8">
      <w:pPr>
        <w:tabs>
          <w:tab w:val="left" w:pos="4960"/>
        </w:tabs>
        <w:spacing w:after="0"/>
        <w:ind w:left="567"/>
        <w:rPr>
          <w:rFonts w:ascii="Garamond" w:hAnsi="Garamond" w:cs="Arial"/>
          <w:bCs/>
          <w:i/>
          <w:iCs/>
          <w:sz w:val="20"/>
          <w:szCs w:val="20"/>
        </w:rPr>
      </w:pPr>
      <w:r>
        <w:rPr>
          <w:rFonts w:ascii="Garamond" w:hAnsi="Garamond" w:cs="Arial"/>
          <w:bCs/>
          <w:i/>
          <w:iCs/>
          <w:sz w:val="20"/>
          <w:szCs w:val="20"/>
        </w:rPr>
        <w:t>SOSFS 2011:9 4 kap. 6 § och 7 kap. 2 § p 3</w:t>
      </w:r>
    </w:p>
    <w:p w14:paraId="7BBE6C5E" w14:textId="77777777" w:rsidR="00131542" w:rsidRDefault="00131542">
      <w:pPr>
        <w:tabs>
          <w:tab w:val="left" w:pos="4960"/>
        </w:tabs>
        <w:spacing w:after="0"/>
        <w:rPr>
          <w:rFonts w:ascii="Calibri" w:hAnsi="Calibri" w:cs="Calibri"/>
          <w:bCs/>
          <w:szCs w:val="24"/>
        </w:rPr>
      </w:pPr>
    </w:p>
    <w:p w14:paraId="53503C8C" w14:textId="77777777" w:rsidR="00272D68" w:rsidRDefault="00F229B8">
      <w:pPr>
        <w:tabs>
          <w:tab w:val="left" w:pos="4960"/>
        </w:tabs>
        <w:spacing w:after="0"/>
        <w:rPr>
          <w:rFonts w:cs="Calibri"/>
          <w:bCs/>
          <w:szCs w:val="24"/>
        </w:rPr>
      </w:pPr>
      <w:r>
        <w:rPr>
          <w:rFonts w:cs="Calibri"/>
          <w:bCs/>
          <w:szCs w:val="24"/>
        </w:rPr>
        <w:t xml:space="preserve">För att undvika vårdskador arbetar S:t Anna aktivt med riskanalyser på övergripande nivå för kända och återkommande risker som förekommer inom verksamhetsområdet. </w:t>
      </w:r>
      <w:r w:rsidR="00C67EB1">
        <w:rPr>
          <w:rFonts w:cs="Calibri"/>
          <w:bCs/>
          <w:szCs w:val="24"/>
        </w:rPr>
        <w:t xml:space="preserve">Under året har vi gjort </w:t>
      </w:r>
      <w:r w:rsidR="00823D23">
        <w:rPr>
          <w:rFonts w:cs="Calibri"/>
          <w:bCs/>
          <w:szCs w:val="24"/>
        </w:rPr>
        <w:t>f</w:t>
      </w:r>
      <w:r w:rsidR="00896B44">
        <w:rPr>
          <w:rFonts w:cs="Calibri"/>
          <w:bCs/>
          <w:szCs w:val="24"/>
        </w:rPr>
        <w:t>em</w:t>
      </w:r>
      <w:r w:rsidR="00823D23">
        <w:rPr>
          <w:rFonts w:cs="Calibri"/>
          <w:bCs/>
          <w:szCs w:val="24"/>
        </w:rPr>
        <w:t xml:space="preserve"> övergripande riskanalyser</w:t>
      </w:r>
      <w:r w:rsidR="00A8512C">
        <w:rPr>
          <w:rFonts w:cs="Calibri"/>
          <w:bCs/>
          <w:szCs w:val="24"/>
        </w:rPr>
        <w:t>:</w:t>
      </w:r>
    </w:p>
    <w:p w14:paraId="482F9E00" w14:textId="77777777" w:rsidR="00A8512C" w:rsidRDefault="00F229B8" w:rsidP="00A8512C">
      <w:pPr>
        <w:pStyle w:val="Liststycke"/>
        <w:numPr>
          <w:ilvl w:val="0"/>
          <w:numId w:val="11"/>
        </w:numPr>
        <w:tabs>
          <w:tab w:val="left" w:pos="4960"/>
        </w:tabs>
        <w:spacing w:after="0"/>
        <w:rPr>
          <w:rFonts w:cs="Calibri"/>
          <w:bCs/>
          <w:szCs w:val="24"/>
        </w:rPr>
      </w:pPr>
      <w:r>
        <w:rPr>
          <w:rFonts w:cs="Calibri"/>
          <w:bCs/>
          <w:szCs w:val="24"/>
        </w:rPr>
        <w:t>Följsamhet till basala hygienrutiner</w:t>
      </w:r>
      <w:r w:rsidR="006241CA">
        <w:rPr>
          <w:rFonts w:cs="Calibri"/>
          <w:bCs/>
          <w:szCs w:val="24"/>
        </w:rPr>
        <w:t xml:space="preserve"> (Riskanalys</w:t>
      </w:r>
      <w:r w:rsidR="00B62DF6">
        <w:rPr>
          <w:rFonts w:cs="Calibri"/>
          <w:bCs/>
          <w:szCs w:val="24"/>
        </w:rPr>
        <w:t xml:space="preserve"> grundad på utförda egenkontroller, utfördes i samband med kvalitetsmötena. I analysen </w:t>
      </w:r>
      <w:r w:rsidR="003B3335">
        <w:rPr>
          <w:rFonts w:cs="Calibri"/>
          <w:bCs/>
          <w:szCs w:val="24"/>
        </w:rPr>
        <w:t>ingick även risker kopplade till semesterperioderna dvs när det är fler vikarier</w:t>
      </w:r>
      <w:r w:rsidR="002148A3">
        <w:rPr>
          <w:rFonts w:cs="Calibri"/>
          <w:bCs/>
          <w:szCs w:val="24"/>
        </w:rPr>
        <w:t xml:space="preserve"> i verksamheten.)</w:t>
      </w:r>
    </w:p>
    <w:p w14:paraId="65CD495A" w14:textId="77777777" w:rsidR="00C30857" w:rsidRDefault="00F229B8" w:rsidP="00A8512C">
      <w:pPr>
        <w:pStyle w:val="Liststycke"/>
        <w:numPr>
          <w:ilvl w:val="0"/>
          <w:numId w:val="11"/>
        </w:numPr>
        <w:tabs>
          <w:tab w:val="left" w:pos="4960"/>
        </w:tabs>
        <w:spacing w:after="0"/>
        <w:rPr>
          <w:rFonts w:cs="Calibri"/>
          <w:bCs/>
          <w:szCs w:val="24"/>
        </w:rPr>
      </w:pPr>
      <w:r>
        <w:rPr>
          <w:rFonts w:cs="Calibri"/>
          <w:bCs/>
          <w:szCs w:val="24"/>
        </w:rPr>
        <w:t>Värmebölja</w:t>
      </w:r>
      <w:r w:rsidR="002148A3">
        <w:rPr>
          <w:rFonts w:cs="Calibri"/>
          <w:bCs/>
          <w:szCs w:val="24"/>
        </w:rPr>
        <w:t xml:space="preserve"> (Här har vi använt oss av en riskanalys och handlingsplan </w:t>
      </w:r>
      <w:r w:rsidR="008538BF">
        <w:rPr>
          <w:rFonts w:cs="Calibri"/>
          <w:bCs/>
          <w:szCs w:val="24"/>
        </w:rPr>
        <w:t>framtagna på företagsnivå och anpassat dessa utifrån våra lokala behov och möjligheter.)</w:t>
      </w:r>
    </w:p>
    <w:p w14:paraId="0F83FC5B" w14:textId="77777777" w:rsidR="00C30857" w:rsidRDefault="00F229B8" w:rsidP="00A8512C">
      <w:pPr>
        <w:pStyle w:val="Liststycke"/>
        <w:numPr>
          <w:ilvl w:val="0"/>
          <w:numId w:val="11"/>
        </w:numPr>
        <w:tabs>
          <w:tab w:val="left" w:pos="4960"/>
        </w:tabs>
        <w:spacing w:after="0"/>
        <w:rPr>
          <w:rFonts w:cs="Calibri"/>
          <w:bCs/>
          <w:szCs w:val="24"/>
        </w:rPr>
      </w:pPr>
      <w:r>
        <w:rPr>
          <w:rFonts w:cs="Calibri"/>
          <w:bCs/>
          <w:szCs w:val="24"/>
        </w:rPr>
        <w:t>Hot och våld på demensavdelningar</w:t>
      </w:r>
      <w:r w:rsidR="00614952">
        <w:rPr>
          <w:rFonts w:cs="Calibri"/>
          <w:bCs/>
          <w:szCs w:val="24"/>
        </w:rPr>
        <w:t xml:space="preserve"> </w:t>
      </w:r>
      <w:r w:rsidR="00DA1CB0">
        <w:rPr>
          <w:rFonts w:cs="Calibri"/>
          <w:bCs/>
          <w:szCs w:val="24"/>
        </w:rPr>
        <w:t>(Systematiskt kartläggning</w:t>
      </w:r>
      <w:r w:rsidR="00103313">
        <w:rPr>
          <w:rFonts w:cs="Calibri"/>
          <w:bCs/>
          <w:szCs w:val="24"/>
        </w:rPr>
        <w:t>, bedömning</w:t>
      </w:r>
      <w:r w:rsidR="00F92018">
        <w:rPr>
          <w:rFonts w:cs="Calibri"/>
          <w:bCs/>
          <w:szCs w:val="24"/>
        </w:rPr>
        <w:t xml:space="preserve"> och åtgärder i samband med skyddsrond. </w:t>
      </w:r>
      <w:r w:rsidR="00065133">
        <w:rPr>
          <w:rFonts w:cs="Calibri"/>
          <w:bCs/>
          <w:szCs w:val="24"/>
        </w:rPr>
        <w:t xml:space="preserve">Vi har inkluderat risker </w:t>
      </w:r>
      <w:r w:rsidR="00523821">
        <w:rPr>
          <w:rFonts w:cs="Calibri"/>
          <w:bCs/>
          <w:szCs w:val="24"/>
        </w:rPr>
        <w:t>både för personal men även för medpatienter.</w:t>
      </w:r>
      <w:r w:rsidR="00F92018">
        <w:rPr>
          <w:rFonts w:cs="Calibri"/>
          <w:bCs/>
          <w:szCs w:val="24"/>
        </w:rPr>
        <w:t>)</w:t>
      </w:r>
    </w:p>
    <w:p w14:paraId="5574EFCC" w14:textId="77777777" w:rsidR="00C30857" w:rsidRDefault="00F229B8" w:rsidP="00A8512C">
      <w:pPr>
        <w:pStyle w:val="Liststycke"/>
        <w:numPr>
          <w:ilvl w:val="0"/>
          <w:numId w:val="11"/>
        </w:numPr>
        <w:tabs>
          <w:tab w:val="left" w:pos="4960"/>
        </w:tabs>
        <w:spacing w:after="0"/>
        <w:rPr>
          <w:rFonts w:cs="Calibri"/>
          <w:bCs/>
          <w:szCs w:val="24"/>
        </w:rPr>
      </w:pPr>
      <w:r>
        <w:rPr>
          <w:rFonts w:cs="Calibri"/>
          <w:bCs/>
          <w:szCs w:val="24"/>
        </w:rPr>
        <w:t>Kompetensförsörjning under sommaren</w:t>
      </w:r>
      <w:r w:rsidR="008538BF">
        <w:rPr>
          <w:rFonts w:cs="Calibri"/>
          <w:bCs/>
          <w:szCs w:val="24"/>
        </w:rPr>
        <w:t xml:space="preserve"> ( </w:t>
      </w:r>
      <w:r w:rsidR="00033D47">
        <w:rPr>
          <w:rFonts w:cs="Calibri"/>
          <w:bCs/>
          <w:szCs w:val="24"/>
        </w:rPr>
        <w:t xml:space="preserve">Riskanalysen avser tillgång till kompetenta medarbetare både </w:t>
      </w:r>
      <w:r w:rsidR="00F75C91">
        <w:rPr>
          <w:rFonts w:cs="Calibri"/>
          <w:bCs/>
          <w:szCs w:val="24"/>
        </w:rPr>
        <w:t>avseende omvårdnadspersonal men även sjuksköterskor. Uppsatta åtgärder har säkrat tillgång till medarbetare</w:t>
      </w:r>
      <w:r w:rsidR="00896B44">
        <w:rPr>
          <w:rFonts w:cs="Calibri"/>
          <w:bCs/>
          <w:szCs w:val="24"/>
        </w:rPr>
        <w:t>.)</w:t>
      </w:r>
    </w:p>
    <w:p w14:paraId="02203C8E" w14:textId="77777777" w:rsidR="00896B44" w:rsidRDefault="00F229B8" w:rsidP="00A8512C">
      <w:pPr>
        <w:pStyle w:val="Liststycke"/>
        <w:numPr>
          <w:ilvl w:val="0"/>
          <w:numId w:val="11"/>
        </w:numPr>
        <w:tabs>
          <w:tab w:val="left" w:pos="4960"/>
        </w:tabs>
        <w:spacing w:after="0"/>
        <w:rPr>
          <w:rFonts w:cs="Calibri"/>
          <w:bCs/>
          <w:szCs w:val="24"/>
        </w:rPr>
      </w:pPr>
      <w:r>
        <w:rPr>
          <w:rFonts w:cs="Calibri"/>
          <w:bCs/>
          <w:szCs w:val="24"/>
        </w:rPr>
        <w:t xml:space="preserve">Byte av journalsystem </w:t>
      </w:r>
      <w:r w:rsidR="00344D17">
        <w:rPr>
          <w:rFonts w:cs="Calibri"/>
          <w:bCs/>
          <w:szCs w:val="24"/>
        </w:rPr>
        <w:t>(</w:t>
      </w:r>
      <w:r w:rsidR="00E30E69">
        <w:rPr>
          <w:rFonts w:cs="Calibri"/>
          <w:bCs/>
          <w:szCs w:val="24"/>
        </w:rPr>
        <w:t xml:space="preserve">I analysen ingick </w:t>
      </w:r>
      <w:r w:rsidR="0096469F">
        <w:rPr>
          <w:rFonts w:cs="Calibri"/>
          <w:bCs/>
          <w:szCs w:val="24"/>
        </w:rPr>
        <w:t>risker kopplade till patientsäkerhet, informations</w:t>
      </w:r>
      <w:r w:rsidR="00E65DD3">
        <w:rPr>
          <w:rFonts w:cs="Calibri"/>
          <w:bCs/>
          <w:szCs w:val="24"/>
        </w:rPr>
        <w:t>säkerhet och arbetsmiljö.)</w:t>
      </w:r>
    </w:p>
    <w:p w14:paraId="29BFC617" w14:textId="77777777" w:rsidR="00D501E1" w:rsidRDefault="00D501E1" w:rsidP="00D501E1">
      <w:pPr>
        <w:tabs>
          <w:tab w:val="left" w:pos="4960"/>
        </w:tabs>
        <w:spacing w:after="0"/>
        <w:rPr>
          <w:rFonts w:cs="Calibri"/>
          <w:bCs/>
          <w:szCs w:val="24"/>
        </w:rPr>
      </w:pPr>
    </w:p>
    <w:p w14:paraId="3D1F242B" w14:textId="77777777" w:rsidR="00D501E1" w:rsidRPr="00D501E1" w:rsidRDefault="00F229B8" w:rsidP="00D501E1">
      <w:pPr>
        <w:tabs>
          <w:tab w:val="left" w:pos="4960"/>
        </w:tabs>
        <w:spacing w:after="0"/>
        <w:rPr>
          <w:rFonts w:cs="Calibri"/>
          <w:bCs/>
          <w:szCs w:val="24"/>
        </w:rPr>
      </w:pPr>
      <w:r>
        <w:rPr>
          <w:rFonts w:cs="Calibri"/>
          <w:bCs/>
          <w:szCs w:val="24"/>
        </w:rPr>
        <w:t>Individuella riskbedömningar görs på alla boende i Senior Alert. Förutom dessa har man utfört en individuell riskbedömning för hot och våld från en boende samt en till gällande risk för avvikande från enheten.</w:t>
      </w:r>
      <w:r w:rsidR="00E82CCC">
        <w:rPr>
          <w:rFonts w:cs="Calibri"/>
          <w:bCs/>
          <w:szCs w:val="24"/>
        </w:rPr>
        <w:t xml:space="preserve">     </w:t>
      </w:r>
    </w:p>
    <w:p w14:paraId="6EBB5EDC" w14:textId="77777777" w:rsidR="00C30857" w:rsidRPr="00A8512C" w:rsidRDefault="00C30857" w:rsidP="00C30857">
      <w:pPr>
        <w:pStyle w:val="Liststycke"/>
        <w:tabs>
          <w:tab w:val="left" w:pos="4960"/>
        </w:tabs>
        <w:spacing w:after="0"/>
        <w:rPr>
          <w:rFonts w:cs="Calibri"/>
          <w:bCs/>
          <w:szCs w:val="24"/>
        </w:rPr>
      </w:pPr>
    </w:p>
    <w:p w14:paraId="25330493" w14:textId="77777777" w:rsidR="00131542" w:rsidRDefault="00F229B8">
      <w:pPr>
        <w:tabs>
          <w:tab w:val="left" w:pos="4960"/>
        </w:tabs>
        <w:spacing w:after="0"/>
        <w:rPr>
          <w:rFonts w:cs="Calibri"/>
          <w:bCs/>
          <w:szCs w:val="24"/>
        </w:rPr>
      </w:pPr>
      <w:r>
        <w:rPr>
          <w:rFonts w:cs="Calibri"/>
          <w:bCs/>
          <w:szCs w:val="24"/>
        </w:rPr>
        <w:t>Avvikelser rapporteras och följs främst upp inom den egna verksamheten men allvarligare händelser</w:t>
      </w:r>
      <w:r w:rsidR="00E82CCC">
        <w:rPr>
          <w:rFonts w:cs="Calibri"/>
          <w:bCs/>
          <w:szCs w:val="24"/>
        </w:rPr>
        <w:t xml:space="preserve"> (SOL)</w:t>
      </w:r>
      <w:r>
        <w:rPr>
          <w:rFonts w:cs="Calibri"/>
          <w:bCs/>
          <w:szCs w:val="24"/>
        </w:rPr>
        <w:t xml:space="preserve"> eller risker utreds med stöd av kvalitetsutvecklare vilket syftar till kunskapsöverföring inom hela företaget. </w:t>
      </w:r>
      <w:r w:rsidR="00E82CCC">
        <w:rPr>
          <w:rFonts w:cs="Calibri"/>
          <w:bCs/>
          <w:szCs w:val="24"/>
        </w:rPr>
        <w:t>Däremot allvarliga avvikelser eller risker inom HSL-området rapporteras till MAS/MAR Nyköpings kommun.</w:t>
      </w:r>
    </w:p>
    <w:p w14:paraId="31434F8C" w14:textId="77777777" w:rsidR="00E82CCC" w:rsidRDefault="00E82CCC">
      <w:pPr>
        <w:tabs>
          <w:tab w:val="left" w:pos="4960"/>
        </w:tabs>
        <w:spacing w:after="0"/>
        <w:rPr>
          <w:rFonts w:ascii="Calibri" w:hAnsi="Calibri" w:cs="Calibri"/>
          <w:bCs/>
          <w:szCs w:val="24"/>
        </w:rPr>
      </w:pPr>
    </w:p>
    <w:p w14:paraId="7E4F8705" w14:textId="77777777" w:rsidR="00131542" w:rsidRDefault="00F229B8">
      <w:r>
        <w:t xml:space="preserve">Daglig kontakt mellan OAS och </w:t>
      </w:r>
      <w:r w:rsidR="00935078">
        <w:t>omvårdnadspersonal</w:t>
      </w:r>
      <w:r>
        <w:t xml:space="preserve"> hålls, både via dokumentationssystem och muntligen och kontinuerliga uppföljningar utifrån patientens pågående hälso- och sjukvårdsinsatser, aktuella instruktioner och ordinationer.</w:t>
      </w:r>
    </w:p>
    <w:p w14:paraId="4BFBD0DD" w14:textId="77777777" w:rsidR="00131542" w:rsidRDefault="00F229B8">
      <w:r>
        <w:t>Samverkan mellan PAL och OAS sker under inplanerad rond en dag varje vecka men möjlighet till kontakt finns även</w:t>
      </w:r>
      <w:r w:rsidR="00791B12">
        <w:t xml:space="preserve"> utifrån lokala avtal om läkarsamverkan</w:t>
      </w:r>
      <w:r>
        <w:t xml:space="preserve">. </w:t>
      </w:r>
    </w:p>
    <w:p w14:paraId="1688867B" w14:textId="77777777" w:rsidR="00131542" w:rsidRDefault="00F229B8">
      <w:r>
        <w:t xml:space="preserve">Vid inflyttning till verksamheten hålls ett inskrivningssamtal med OAS och PAL. Mötet journalförs enligt gällande rutin och OAS ansvarar för att vårdrutinavvikelser, observationer, ställda diagnoser och liknande dokumenteras. Här inhämtas även samtycke för sammanhållen journalföring och liknande. Om boende flyttar från annat boende eller sjukhus görs en muntlig överrapportering innan inflyttning mellan sjuksköterskorna. OAS beställer tandvårdskort för nödvändig tandvård via T99. Verksamheten samarbetar med </w:t>
      </w:r>
      <w:r>
        <w:t>både Oral Care</w:t>
      </w:r>
      <w:r w:rsidR="00E82CCC">
        <w:t xml:space="preserve"> och </w:t>
      </w:r>
      <w:r>
        <w:t>Folktandvårdens uppsökande verksamhet</w:t>
      </w:r>
      <w:r w:rsidR="00E82CCC">
        <w:t xml:space="preserve"> men även eventuellt med andra tandvårdsgivare om patienten väljer att vara listad hos dem.</w:t>
      </w:r>
    </w:p>
    <w:p w14:paraId="0E9BC825" w14:textId="77777777" w:rsidR="00B43D38" w:rsidRDefault="00F229B8" w:rsidP="000B1ED1">
      <w:r>
        <w:br/>
      </w:r>
      <w:r w:rsidRPr="00B43D38">
        <w:t xml:space="preserve">Forenede Care har i Nyköping fem omvårdnadsansvariga sjuksköterskor motsvarande 5,0 årsarbetare i tjänst helgfria vardagar mellan klockan 07.00–17.00. Två av dessa är placerade på S:t Anna, där en sjuksköterska ansvarar för Flora och den andra för Freja. </w:t>
      </w:r>
    </w:p>
    <w:p w14:paraId="0959F468" w14:textId="77777777" w:rsidR="00131542" w:rsidRDefault="00F229B8" w:rsidP="000B1ED1">
      <w:r w:rsidRPr="00B43D38">
        <w:t>Någon av sjuksköterskorna finns alltid i tjänst under dessa tider. Under övrig tid, det vill säga kvällar, helger och nätter, ansvarar den egna jourverksamheten med ytterligare fyra sjuksköterskor. Inställelse ska då ske inom trettio (30) minuter till dess att legitimerad sjuksköterska befinner sig fysiskt på plats vid respektive boende.</w:t>
      </w:r>
    </w:p>
    <w:p w14:paraId="5B01FFC3" w14:textId="77777777" w:rsidR="007D78A8" w:rsidRDefault="00F229B8" w:rsidP="000B1ED1">
      <w:r>
        <w:t xml:space="preserve">Av dessa </w:t>
      </w:r>
      <w:r w:rsidR="004F1FB2">
        <w:t xml:space="preserve">5 omvårdnadsansvariga </w:t>
      </w:r>
    </w:p>
    <w:p w14:paraId="76BDCEB4" w14:textId="77777777" w:rsidR="00131542" w:rsidRDefault="00F229B8">
      <w:r>
        <w:t xml:space="preserve">En boende som behöver vårdas inom slutenvården skrivs in i </w:t>
      </w:r>
      <w:r w:rsidR="00E82CCC">
        <w:t>Cosmic Link</w:t>
      </w:r>
      <w:r>
        <w:t xml:space="preserve"> av OAS. Då boende är färdigbehandlad sker rapporteringen från sjukhuset i </w:t>
      </w:r>
      <w:r w:rsidR="00E82CCC">
        <w:t>Cosmic Link</w:t>
      </w:r>
      <w:r>
        <w:t xml:space="preserve">. Behandlingsmeddelande och epikris brukar medfölja från sjukhuset, ett exemplar till den boende och ett till OAS. </w:t>
      </w:r>
    </w:p>
    <w:p w14:paraId="6AAFBAB0" w14:textId="77777777" w:rsidR="00131542" w:rsidRDefault="00F229B8">
      <w:pPr>
        <w:rPr>
          <w:rFonts w:ascii="Calibri" w:hAnsi="Calibri" w:cs="Calibri"/>
          <w:bCs/>
        </w:rPr>
      </w:pPr>
      <w:r>
        <w:t xml:space="preserve">Nedan följer i punktform övrig samverkan som ligger till grund för att minska risker för vårdskador i verksamheten: </w:t>
      </w:r>
    </w:p>
    <w:p w14:paraId="7299CFF8" w14:textId="77777777" w:rsidR="00131542" w:rsidRDefault="00F229B8">
      <w:pPr>
        <w:widowControl w:val="0"/>
        <w:numPr>
          <w:ilvl w:val="0"/>
          <w:numId w:val="5"/>
        </w:numPr>
        <w:spacing w:after="0" w:line="240" w:lineRule="auto"/>
        <w:rPr>
          <w:rFonts w:ascii="Calibri" w:eastAsia="Cambria" w:hAnsi="Calibri" w:cs="Times New Roman"/>
          <w:color w:val="000000"/>
          <w:szCs w:val="24"/>
          <w:lang w:eastAsia="sv-SE"/>
        </w:rPr>
      </w:pPr>
      <w:r>
        <w:rPr>
          <w:rFonts w:eastAsia="Cambria" w:cs="Times New Roman"/>
          <w:color w:val="000000"/>
          <w:szCs w:val="24"/>
          <w:lang w:eastAsia="sv-SE"/>
        </w:rPr>
        <w:t xml:space="preserve">God kontakt med smyttskydd och vårdhygien. </w:t>
      </w:r>
    </w:p>
    <w:p w14:paraId="11CC5BBA" w14:textId="77777777" w:rsidR="00131542" w:rsidRDefault="00F229B8">
      <w:pPr>
        <w:widowControl w:val="0"/>
        <w:numPr>
          <w:ilvl w:val="0"/>
          <w:numId w:val="5"/>
        </w:numPr>
        <w:spacing w:after="0" w:line="240" w:lineRule="auto"/>
        <w:rPr>
          <w:rFonts w:ascii="Calibri" w:eastAsia="Cambria" w:hAnsi="Calibri" w:cs="Times New Roman"/>
          <w:color w:val="000000"/>
          <w:szCs w:val="24"/>
          <w:lang w:eastAsia="sv-SE"/>
        </w:rPr>
      </w:pPr>
      <w:r>
        <w:rPr>
          <w:rFonts w:eastAsia="Cambria" w:cs="Times New Roman"/>
          <w:color w:val="000000"/>
          <w:szCs w:val="24"/>
          <w:lang w:eastAsia="sv-SE"/>
        </w:rPr>
        <w:t>Riktlinjer Nyköpings kommun och Region Sörmland</w:t>
      </w:r>
    </w:p>
    <w:p w14:paraId="67E7A125" w14:textId="77777777" w:rsidR="00131542" w:rsidRDefault="00F229B8">
      <w:pPr>
        <w:widowControl w:val="0"/>
        <w:numPr>
          <w:ilvl w:val="0"/>
          <w:numId w:val="5"/>
        </w:numPr>
        <w:spacing w:after="0" w:line="240" w:lineRule="auto"/>
        <w:rPr>
          <w:rFonts w:ascii="Calibri" w:eastAsia="Cambria" w:hAnsi="Calibri" w:cs="Times New Roman"/>
          <w:color w:val="000000"/>
          <w:szCs w:val="24"/>
          <w:lang w:eastAsia="sv-SE"/>
        </w:rPr>
      </w:pPr>
      <w:r>
        <w:rPr>
          <w:rFonts w:eastAsia="Cambria" w:cs="Times New Roman"/>
          <w:color w:val="000000"/>
          <w:szCs w:val="24"/>
          <w:lang w:eastAsia="sv-SE"/>
        </w:rPr>
        <w:t>Samverkan med Bagaregatans vårdcentral, patientsäkerhetsdialog.</w:t>
      </w:r>
    </w:p>
    <w:p w14:paraId="3C1DF995" w14:textId="77777777" w:rsidR="00131542" w:rsidRDefault="00F229B8">
      <w:pPr>
        <w:widowControl w:val="0"/>
        <w:numPr>
          <w:ilvl w:val="0"/>
          <w:numId w:val="5"/>
        </w:numPr>
        <w:spacing w:after="0" w:line="240" w:lineRule="auto"/>
        <w:rPr>
          <w:rFonts w:ascii="Calibri" w:eastAsia="Cambria" w:hAnsi="Calibri" w:cs="Times New Roman"/>
          <w:color w:val="000000"/>
          <w:szCs w:val="24"/>
          <w:lang w:eastAsia="sv-SE"/>
        </w:rPr>
      </w:pPr>
      <w:r>
        <w:rPr>
          <w:rFonts w:eastAsia="Cambria" w:cs="Times New Roman"/>
          <w:color w:val="000000"/>
          <w:szCs w:val="24"/>
          <w:lang w:eastAsia="sv-SE"/>
        </w:rPr>
        <w:t xml:space="preserve">Samverkan Oral Care och Folktandvården tandvårdintyg, tandvård, munhälsa </w:t>
      </w:r>
    </w:p>
    <w:p w14:paraId="64FCAD9B" w14:textId="77777777" w:rsidR="00131542" w:rsidRDefault="00F229B8">
      <w:pPr>
        <w:widowControl w:val="0"/>
        <w:numPr>
          <w:ilvl w:val="0"/>
          <w:numId w:val="5"/>
        </w:numPr>
        <w:spacing w:after="0" w:line="240" w:lineRule="auto"/>
        <w:rPr>
          <w:rFonts w:ascii="Calibri" w:eastAsia="Cambria" w:hAnsi="Calibri" w:cs="Times New Roman"/>
          <w:color w:val="000000"/>
          <w:szCs w:val="24"/>
          <w:lang w:eastAsia="sv-SE"/>
        </w:rPr>
      </w:pPr>
      <w:r>
        <w:rPr>
          <w:rFonts w:eastAsia="Cambria" w:cs="Times New Roman"/>
          <w:color w:val="000000"/>
          <w:szCs w:val="24"/>
          <w:lang w:eastAsia="sv-SE"/>
        </w:rPr>
        <w:t xml:space="preserve">Vaccination </w:t>
      </w:r>
    </w:p>
    <w:p w14:paraId="4C9D0367" w14:textId="77777777" w:rsidR="00131542" w:rsidRDefault="00F229B8">
      <w:pPr>
        <w:widowControl w:val="0"/>
        <w:numPr>
          <w:ilvl w:val="0"/>
          <w:numId w:val="5"/>
        </w:numPr>
        <w:spacing w:after="0" w:line="240" w:lineRule="auto"/>
        <w:rPr>
          <w:rFonts w:ascii="Calibri" w:eastAsia="Cambria" w:hAnsi="Calibri" w:cs="Times New Roman"/>
          <w:color w:val="000000"/>
          <w:szCs w:val="24"/>
          <w:lang w:eastAsia="sv-SE"/>
        </w:rPr>
      </w:pPr>
      <w:r>
        <w:rPr>
          <w:rFonts w:eastAsia="Cambria" w:cs="Times New Roman"/>
          <w:color w:val="000000"/>
          <w:szCs w:val="24"/>
          <w:lang w:eastAsia="sv-SE"/>
        </w:rPr>
        <w:t>Cosmic Link</w:t>
      </w:r>
      <w:r w:rsidR="00AE2FFB">
        <w:rPr>
          <w:rFonts w:eastAsia="Cambria" w:cs="Times New Roman"/>
          <w:color w:val="000000"/>
          <w:szCs w:val="24"/>
          <w:lang w:eastAsia="sv-SE"/>
        </w:rPr>
        <w:t xml:space="preserve"> – för dialog med Region och kommun vid in och utskrivning</w:t>
      </w:r>
    </w:p>
    <w:p w14:paraId="3E985611" w14:textId="77777777" w:rsidR="00131542" w:rsidRDefault="00F229B8">
      <w:pPr>
        <w:widowControl w:val="0"/>
        <w:numPr>
          <w:ilvl w:val="0"/>
          <w:numId w:val="5"/>
        </w:numPr>
        <w:spacing w:after="0" w:line="240" w:lineRule="auto"/>
        <w:rPr>
          <w:rFonts w:ascii="Calibri" w:eastAsia="Cambria" w:hAnsi="Calibri" w:cs="Times New Roman"/>
          <w:color w:val="000000"/>
          <w:szCs w:val="24"/>
          <w:lang w:eastAsia="sv-SE"/>
        </w:rPr>
      </w:pPr>
      <w:r>
        <w:rPr>
          <w:rFonts w:eastAsia="Cambria" w:cs="Times New Roman"/>
          <w:color w:val="000000"/>
          <w:szCs w:val="24"/>
          <w:lang w:eastAsia="sv-SE"/>
        </w:rPr>
        <w:lastRenderedPageBreak/>
        <w:t>SIP – vid behov för trygg och säker hemgång och överrapportering</w:t>
      </w:r>
    </w:p>
    <w:p w14:paraId="752AA73C" w14:textId="77777777" w:rsidR="00131542" w:rsidRDefault="00F229B8">
      <w:pPr>
        <w:widowControl w:val="0"/>
        <w:numPr>
          <w:ilvl w:val="0"/>
          <w:numId w:val="5"/>
        </w:numPr>
        <w:spacing w:after="0" w:line="240" w:lineRule="auto"/>
        <w:rPr>
          <w:rFonts w:ascii="Calibri" w:eastAsia="Cambria" w:hAnsi="Calibri" w:cs="Times New Roman"/>
          <w:color w:val="000000"/>
          <w:szCs w:val="24"/>
          <w:lang w:eastAsia="sv-SE"/>
        </w:rPr>
      </w:pPr>
      <w:r>
        <w:rPr>
          <w:rFonts w:eastAsia="Cambria" w:cs="Times New Roman"/>
          <w:color w:val="000000"/>
          <w:szCs w:val="24"/>
          <w:lang w:eastAsia="sv-SE"/>
        </w:rPr>
        <w:t xml:space="preserve">SKILS - för adekvat överrapportering och samarbete med Region. </w:t>
      </w:r>
    </w:p>
    <w:p w14:paraId="005E9991" w14:textId="77777777" w:rsidR="00131542" w:rsidRDefault="00F229B8">
      <w:pPr>
        <w:numPr>
          <w:ilvl w:val="0"/>
          <w:numId w:val="5"/>
        </w:numPr>
        <w:spacing w:after="10" w:line="240" w:lineRule="auto"/>
        <w:textAlignment w:val="baseline"/>
        <w:rPr>
          <w:rFonts w:ascii="Calibri" w:hAnsi="Calibri"/>
          <w:szCs w:val="24"/>
        </w:rPr>
      </w:pPr>
      <w:r>
        <w:rPr>
          <w:rFonts w:cs="Times"/>
          <w:color w:val="000000"/>
          <w:szCs w:val="24"/>
        </w:rPr>
        <w:t>Samverkan fotvårdsspecialist</w:t>
      </w:r>
    </w:p>
    <w:p w14:paraId="48361163" w14:textId="77777777" w:rsidR="00131542" w:rsidRDefault="00F229B8">
      <w:pPr>
        <w:numPr>
          <w:ilvl w:val="0"/>
          <w:numId w:val="5"/>
        </w:numPr>
        <w:spacing w:after="10" w:line="240" w:lineRule="auto"/>
        <w:textAlignment w:val="baseline"/>
        <w:rPr>
          <w:rFonts w:ascii="Calibri" w:hAnsi="Calibri"/>
          <w:szCs w:val="24"/>
        </w:rPr>
      </w:pPr>
      <w:r>
        <w:rPr>
          <w:rFonts w:cs="Times"/>
          <w:color w:val="000000"/>
          <w:szCs w:val="24"/>
        </w:rPr>
        <w:t>Webb utbildningar för personal inom hygien, läkemedel samt palliativt.</w:t>
      </w:r>
    </w:p>
    <w:p w14:paraId="5D45E845" w14:textId="77777777" w:rsidR="00131542" w:rsidRDefault="00F229B8">
      <w:pPr>
        <w:numPr>
          <w:ilvl w:val="0"/>
          <w:numId w:val="5"/>
        </w:numPr>
        <w:spacing w:after="10" w:line="240" w:lineRule="auto"/>
        <w:textAlignment w:val="baseline"/>
        <w:rPr>
          <w:rFonts w:ascii="Calibri" w:hAnsi="Calibri"/>
          <w:szCs w:val="24"/>
        </w:rPr>
      </w:pPr>
      <w:r>
        <w:rPr>
          <w:rFonts w:cs="Times"/>
          <w:color w:val="000000"/>
          <w:szCs w:val="24"/>
        </w:rPr>
        <w:t>Förflyttningsteknik</w:t>
      </w:r>
    </w:p>
    <w:p w14:paraId="5DEC771B" w14:textId="77777777" w:rsidR="00131542" w:rsidRDefault="00F229B8">
      <w:pPr>
        <w:numPr>
          <w:ilvl w:val="0"/>
          <w:numId w:val="5"/>
        </w:numPr>
        <w:spacing w:after="10" w:line="240" w:lineRule="auto"/>
        <w:textAlignment w:val="baseline"/>
        <w:rPr>
          <w:rFonts w:ascii="Calibri" w:hAnsi="Calibri"/>
          <w:szCs w:val="24"/>
        </w:rPr>
      </w:pPr>
      <w:r>
        <w:rPr>
          <w:rFonts w:cs="Times"/>
          <w:color w:val="000000"/>
          <w:szCs w:val="24"/>
        </w:rPr>
        <w:t xml:space="preserve">Hälsokonferenser </w:t>
      </w:r>
    </w:p>
    <w:p w14:paraId="53A2310E" w14:textId="77777777" w:rsidR="00131542" w:rsidRDefault="00F229B8">
      <w:pPr>
        <w:numPr>
          <w:ilvl w:val="0"/>
          <w:numId w:val="5"/>
        </w:numPr>
        <w:spacing w:after="10" w:line="240" w:lineRule="auto"/>
        <w:textAlignment w:val="baseline"/>
        <w:rPr>
          <w:rFonts w:ascii="Calibri" w:hAnsi="Calibri"/>
          <w:szCs w:val="24"/>
        </w:rPr>
      </w:pPr>
      <w:r>
        <w:rPr>
          <w:rFonts w:cs="Times"/>
          <w:color w:val="000000"/>
          <w:szCs w:val="24"/>
        </w:rPr>
        <w:t>Nationellt vedertagna mätinstrument och skattningsskalor exempel Abby Pain Scale</w:t>
      </w:r>
    </w:p>
    <w:p w14:paraId="1040D5A8" w14:textId="77777777" w:rsidR="00131542" w:rsidRDefault="00131542">
      <w:pPr>
        <w:pStyle w:val="Liststycke"/>
        <w:tabs>
          <w:tab w:val="left" w:pos="4960"/>
        </w:tabs>
        <w:spacing w:after="0"/>
        <w:rPr>
          <w:rFonts w:ascii="Calibri" w:hAnsi="Calibri" w:cs="Calibri"/>
          <w:bCs/>
          <w:color w:val="FF0000"/>
          <w:szCs w:val="24"/>
        </w:rPr>
      </w:pPr>
    </w:p>
    <w:p w14:paraId="22515344" w14:textId="77777777" w:rsidR="00131542" w:rsidRDefault="00F229B8">
      <w:pPr>
        <w:pStyle w:val="Rubrik4"/>
        <w:ind w:firstLine="567"/>
        <w:rPr>
          <w:sz w:val="36"/>
          <w:szCs w:val="36"/>
        </w:rPr>
      </w:pPr>
      <w:bookmarkStart w:id="8" w:name="_Toc82779706"/>
      <w:r>
        <w:rPr>
          <w:sz w:val="24"/>
          <w:szCs w:val="28"/>
        </w:rPr>
        <w:t>Informationssäkerhet</w:t>
      </w:r>
      <w:bookmarkEnd w:id="8"/>
    </w:p>
    <w:p w14:paraId="24F42B40" w14:textId="77777777" w:rsidR="00131542" w:rsidRDefault="00F229B8">
      <w:pPr>
        <w:tabs>
          <w:tab w:val="left" w:pos="4960"/>
        </w:tabs>
        <w:spacing w:after="0"/>
        <w:ind w:left="567"/>
        <w:rPr>
          <w:rFonts w:ascii="Garamond" w:hAnsi="Garamond" w:cs="Arial"/>
          <w:bCs/>
          <w:i/>
          <w:iCs/>
          <w:sz w:val="20"/>
          <w:szCs w:val="20"/>
        </w:rPr>
      </w:pPr>
      <w:r>
        <w:rPr>
          <w:rFonts w:ascii="Garamond" w:hAnsi="Garamond" w:cs="Arial"/>
          <w:bCs/>
          <w:i/>
          <w:iCs/>
          <w:sz w:val="20"/>
          <w:szCs w:val="20"/>
        </w:rPr>
        <w:t xml:space="preserve">HSLF-FS </w:t>
      </w:r>
      <w:r>
        <w:rPr>
          <w:rFonts w:ascii="Garamond" w:hAnsi="Garamond" w:cs="Arial"/>
          <w:bCs/>
          <w:i/>
          <w:iCs/>
          <w:sz w:val="20"/>
          <w:szCs w:val="20"/>
        </w:rPr>
        <w:t>2016:40, 7 kap. 1 §</w:t>
      </w:r>
    </w:p>
    <w:p w14:paraId="462BFE08" w14:textId="77777777" w:rsidR="00131542" w:rsidRDefault="00131542">
      <w:pPr>
        <w:tabs>
          <w:tab w:val="left" w:pos="4960"/>
        </w:tabs>
        <w:spacing w:after="0"/>
        <w:ind w:left="567"/>
        <w:rPr>
          <w:rFonts w:ascii="Garamond" w:hAnsi="Garamond" w:cs="Arial"/>
          <w:bCs/>
          <w:sz w:val="20"/>
          <w:szCs w:val="20"/>
        </w:rPr>
      </w:pPr>
    </w:p>
    <w:p w14:paraId="20BD5332" w14:textId="77777777" w:rsidR="00131542" w:rsidRDefault="00F229B8">
      <w:pPr>
        <w:tabs>
          <w:tab w:val="left" w:pos="4960"/>
        </w:tabs>
        <w:spacing w:after="0"/>
        <w:rPr>
          <w:rFonts w:cstheme="minorHAnsi"/>
          <w:szCs w:val="24"/>
        </w:rPr>
      </w:pPr>
      <w:r>
        <w:rPr>
          <w:rFonts w:cstheme="minorHAnsi"/>
          <w:szCs w:val="24"/>
        </w:rPr>
        <w:t xml:space="preserve">Informationssäkerhet innebär att aktivt arbeta för att information finns tillgänglig när det behövs och att den är korrekt samt att obehöriga inte får åtkomst. Arbetet syftar </w:t>
      </w:r>
    </w:p>
    <w:p w14:paraId="1A2D7A49" w14:textId="77777777" w:rsidR="00131542" w:rsidRDefault="00F229B8">
      <w:pPr>
        <w:tabs>
          <w:tab w:val="left" w:pos="4960"/>
        </w:tabs>
        <w:spacing w:after="0"/>
        <w:rPr>
          <w:rFonts w:cstheme="minorHAnsi"/>
          <w:szCs w:val="24"/>
        </w:rPr>
      </w:pPr>
      <w:r>
        <w:rPr>
          <w:rFonts w:cstheme="minorHAnsi"/>
          <w:szCs w:val="24"/>
        </w:rPr>
        <w:t xml:space="preserve">till att minimera oönskade konsekvenser kopplat till hanteringen av bland annat känsliga personuppgifter som förekommer i journaldokumentation. </w:t>
      </w:r>
    </w:p>
    <w:p w14:paraId="5DB9032E" w14:textId="77777777" w:rsidR="00131542" w:rsidRDefault="00131542">
      <w:pPr>
        <w:tabs>
          <w:tab w:val="left" w:pos="4960"/>
        </w:tabs>
        <w:spacing w:after="0"/>
        <w:rPr>
          <w:rFonts w:cstheme="minorHAnsi"/>
          <w:szCs w:val="24"/>
        </w:rPr>
      </w:pPr>
    </w:p>
    <w:p w14:paraId="1DBBF28D" w14:textId="77777777" w:rsidR="00131542" w:rsidRDefault="00F229B8">
      <w:pPr>
        <w:tabs>
          <w:tab w:val="left" w:pos="4960"/>
        </w:tabs>
        <w:spacing w:after="0"/>
        <w:rPr>
          <w:rFonts w:cstheme="minorHAnsi"/>
          <w:szCs w:val="24"/>
        </w:rPr>
      </w:pPr>
      <w:r>
        <w:rPr>
          <w:rFonts w:cstheme="minorHAnsi"/>
          <w:szCs w:val="24"/>
        </w:rPr>
        <w:t xml:space="preserve">Inom S:t Annas äldreboende förekommer följande systemstöd, (Procapita, </w:t>
      </w:r>
      <w:r w:rsidR="008369BA">
        <w:rPr>
          <w:rFonts w:cstheme="minorHAnsi"/>
          <w:szCs w:val="24"/>
        </w:rPr>
        <w:t>Cosmic Link</w:t>
      </w:r>
      <w:r>
        <w:rPr>
          <w:rFonts w:cstheme="minorHAnsi"/>
          <w:szCs w:val="24"/>
        </w:rPr>
        <w:t>, Pascal</w:t>
      </w:r>
      <w:r w:rsidR="00050FED">
        <w:rPr>
          <w:rFonts w:cstheme="minorHAnsi"/>
          <w:szCs w:val="24"/>
        </w:rPr>
        <w:t>, NPÖ</w:t>
      </w:r>
      <w:r w:rsidR="004B63C3">
        <w:rPr>
          <w:rFonts w:cstheme="minorHAnsi"/>
          <w:szCs w:val="24"/>
        </w:rPr>
        <w:t xml:space="preserve"> och Lifecare</w:t>
      </w:r>
      <w:r>
        <w:rPr>
          <w:rFonts w:cstheme="minorHAnsi"/>
          <w:szCs w:val="24"/>
        </w:rPr>
        <w:t xml:space="preserve">) för journalhantering. Legitimerad hälso- och </w:t>
      </w:r>
      <w:r>
        <w:rPr>
          <w:rFonts w:cstheme="minorHAnsi"/>
          <w:szCs w:val="24"/>
        </w:rPr>
        <w:t>sjukvårdspersonal får tillgång till E-legitimation via Nyköpings kommun</w:t>
      </w:r>
      <w:r>
        <w:rPr>
          <w:rFonts w:cstheme="minorHAnsi"/>
          <w:color w:val="FF0000"/>
          <w:szCs w:val="24"/>
        </w:rPr>
        <w:t xml:space="preserve"> </w:t>
      </w:r>
      <w:r>
        <w:rPr>
          <w:rFonts w:cstheme="minorHAnsi"/>
          <w:szCs w:val="24"/>
        </w:rPr>
        <w:t>för att kunna identifiera sig i olika digitala systemstöd som förekommer inom verksamheterna</w:t>
      </w:r>
      <w:r w:rsidR="00050FED">
        <w:rPr>
          <w:rFonts w:cstheme="minorHAnsi"/>
          <w:szCs w:val="24"/>
        </w:rPr>
        <w:t>.</w:t>
      </w:r>
    </w:p>
    <w:p w14:paraId="4E54C1D8" w14:textId="77777777" w:rsidR="00050FED" w:rsidRDefault="00F229B8">
      <w:pPr>
        <w:tabs>
          <w:tab w:val="left" w:pos="4960"/>
        </w:tabs>
        <w:spacing w:after="0"/>
        <w:rPr>
          <w:rFonts w:cstheme="minorHAnsi"/>
          <w:szCs w:val="24"/>
        </w:rPr>
      </w:pPr>
      <w:r>
        <w:rPr>
          <w:rFonts w:cstheme="minorHAnsi"/>
          <w:szCs w:val="24"/>
        </w:rPr>
        <w:t xml:space="preserve">Under </w:t>
      </w:r>
      <w:r w:rsidR="004458BB">
        <w:rPr>
          <w:rFonts w:cstheme="minorHAnsi"/>
          <w:szCs w:val="24"/>
        </w:rPr>
        <w:t>första halvåret</w:t>
      </w:r>
      <w:r>
        <w:rPr>
          <w:rFonts w:cstheme="minorHAnsi"/>
          <w:szCs w:val="24"/>
        </w:rPr>
        <w:t xml:space="preserve"> har vi haft ganska många problem med SITSH-korten och inloggningar i de olika systemstöd (förutom Pascal). Långdragna ärenden och bristfällig support vid kontakt med DSO. </w:t>
      </w:r>
      <w:r w:rsidR="004458BB">
        <w:rPr>
          <w:rFonts w:cstheme="minorHAnsi"/>
          <w:szCs w:val="24"/>
        </w:rPr>
        <w:t>Detta löstes genom att verksamheten har fått låna</w:t>
      </w:r>
      <w:r>
        <w:rPr>
          <w:rFonts w:cstheme="minorHAnsi"/>
          <w:szCs w:val="24"/>
        </w:rPr>
        <w:t xml:space="preserve"> kommunens datorer</w:t>
      </w:r>
      <w:r w:rsidR="004458BB">
        <w:rPr>
          <w:rFonts w:cstheme="minorHAnsi"/>
          <w:szCs w:val="24"/>
        </w:rPr>
        <w:t>.</w:t>
      </w:r>
    </w:p>
    <w:p w14:paraId="249D6545" w14:textId="77777777" w:rsidR="00131542" w:rsidRDefault="00131542">
      <w:pPr>
        <w:tabs>
          <w:tab w:val="left" w:pos="4960"/>
        </w:tabs>
        <w:spacing w:after="0"/>
        <w:rPr>
          <w:rFonts w:cstheme="minorHAnsi"/>
          <w:szCs w:val="24"/>
        </w:rPr>
      </w:pPr>
    </w:p>
    <w:p w14:paraId="4542CDD3" w14:textId="77777777" w:rsidR="00C153F8" w:rsidRDefault="00F229B8">
      <w:pPr>
        <w:tabs>
          <w:tab w:val="left" w:pos="4960"/>
        </w:tabs>
        <w:spacing w:after="0"/>
        <w:rPr>
          <w:rFonts w:eastAsia="Calibri" w:cs="Times"/>
          <w:color w:val="000000"/>
          <w:szCs w:val="24"/>
        </w:rPr>
      </w:pPr>
      <w:r>
        <w:rPr>
          <w:rFonts w:eastAsia="Calibri" w:cs="Times New Roman"/>
          <w:bCs/>
          <w:szCs w:val="24"/>
        </w:rPr>
        <w:t xml:space="preserve">Företaget har en övergripande informationssäkerhetspolicy och rutiner för </w:t>
      </w:r>
      <w:r>
        <w:rPr>
          <w:rFonts w:eastAsia="Calibri" w:cstheme="minorHAnsi"/>
          <w:bCs/>
          <w:szCs w:val="24"/>
        </w:rPr>
        <w:t xml:space="preserve">egenkontroller, loggning angående dataintrång i journalsystem samt inhämtande av patientens samtycke till informationsöverföring, eventuell sekretess och kvalitetsregister. </w:t>
      </w:r>
      <w:r>
        <w:rPr>
          <w:rFonts w:eastAsia="Calibri" w:cs="Times New Roman"/>
          <w:bCs/>
          <w:szCs w:val="24"/>
        </w:rPr>
        <w:t xml:space="preserve"> </w:t>
      </w:r>
      <w:r>
        <w:rPr>
          <w:rFonts w:eastAsia="Calibri" w:cs="Times"/>
          <w:color w:val="000000"/>
          <w:szCs w:val="24"/>
        </w:rPr>
        <w:t>Alla uppgifter som rör den boendes personliga förhållanden såsom hälsotillstånd, sjukdom, behandling eller andra privata förhållanden, skyddas av sekretess. Denna gäller allt personal ser, hör eller på annat sätt får reda på i arbetet som kan betraktas som privata uppgifter (till exempel förmågor, egenheter, åsikter mm). Som regel får d</w:t>
      </w:r>
      <w:r>
        <w:rPr>
          <w:rFonts w:eastAsia="Calibri" w:cs="Times"/>
          <w:color w:val="000000"/>
          <w:szCs w:val="24"/>
        </w:rPr>
        <w:t xml:space="preserve">etta bara lämnas ut till andra än de som vårdar den boende om denne själv har lämnat samtycke. Det gäller som regel också om någon annan myndighet vill ha uppgifter om enskild person. Därför ska samtycke inhämtas om huruvida uppgifter om hur han eller hon mår får lämnas ut till närstående eller andra vårdgivare. </w:t>
      </w:r>
    </w:p>
    <w:p w14:paraId="2EDEF59D" w14:textId="77777777" w:rsidR="00C153F8" w:rsidRDefault="00C153F8">
      <w:pPr>
        <w:tabs>
          <w:tab w:val="left" w:pos="4960"/>
        </w:tabs>
        <w:spacing w:after="0"/>
        <w:rPr>
          <w:rFonts w:eastAsia="Calibri" w:cs="Times"/>
          <w:color w:val="000000"/>
          <w:szCs w:val="24"/>
        </w:rPr>
      </w:pPr>
    </w:p>
    <w:p w14:paraId="3A815955" w14:textId="77777777" w:rsidR="00131542" w:rsidRDefault="00F229B8">
      <w:pPr>
        <w:tabs>
          <w:tab w:val="left" w:pos="4960"/>
        </w:tabs>
        <w:spacing w:after="0"/>
        <w:rPr>
          <w:rFonts w:ascii="Garamond" w:hAnsi="Garamond" w:cs="Arial"/>
          <w:bCs/>
          <w:sz w:val="22"/>
        </w:rPr>
      </w:pPr>
      <w:r w:rsidRPr="00C153F8">
        <w:rPr>
          <w:rFonts w:eastAsia="Calibri" w:cs="Times"/>
          <w:color w:val="000000"/>
          <w:szCs w:val="24"/>
        </w:rPr>
        <w:t>Efterlevnaden av dessa rutiner följs kontinuerligt upp inom verksamheten genom arbetsplatsträffar (APT) och medarbetarsamtal</w:t>
      </w:r>
      <w:r w:rsidR="00AE2FFB">
        <w:rPr>
          <w:rFonts w:eastAsia="Calibri" w:cs="Times"/>
          <w:color w:val="000000"/>
          <w:szCs w:val="24"/>
        </w:rPr>
        <w:br/>
      </w:r>
    </w:p>
    <w:p w14:paraId="0F4CEECB" w14:textId="77777777" w:rsidR="00131542" w:rsidRDefault="00F229B8">
      <w:pPr>
        <w:numPr>
          <w:ilvl w:val="0"/>
          <w:numId w:val="6"/>
        </w:numPr>
        <w:spacing w:after="0" w:line="276" w:lineRule="auto"/>
        <w:ind w:left="567"/>
        <w:rPr>
          <w:rFonts w:ascii="Calibri" w:hAnsi="Calibri"/>
          <w:szCs w:val="24"/>
        </w:rPr>
      </w:pPr>
      <w:r>
        <w:rPr>
          <w:rFonts w:eastAsia="Calibri" w:cs="Times"/>
          <w:color w:val="000000"/>
          <w:szCs w:val="24"/>
        </w:rPr>
        <w:t xml:space="preserve">Handlingar som faxas eller skannas ska alltid vara kodade. </w:t>
      </w:r>
      <w:r>
        <w:rPr>
          <w:rFonts w:eastAsia="Calibri" w:cs="Times"/>
          <w:color w:val="000000"/>
          <w:szCs w:val="24"/>
        </w:rPr>
        <w:t>Personuppgifter ska klippas bort, tejpas över eller strykas över med svart</w:t>
      </w:r>
    </w:p>
    <w:p w14:paraId="15719E37" w14:textId="77777777" w:rsidR="00131542" w:rsidRDefault="00F229B8">
      <w:pPr>
        <w:numPr>
          <w:ilvl w:val="0"/>
          <w:numId w:val="6"/>
        </w:numPr>
        <w:spacing w:after="0" w:line="276" w:lineRule="auto"/>
        <w:ind w:left="567"/>
        <w:rPr>
          <w:rFonts w:ascii="Calibri" w:hAnsi="Calibri"/>
          <w:szCs w:val="24"/>
        </w:rPr>
      </w:pPr>
      <w:r>
        <w:rPr>
          <w:rFonts w:eastAsia="Calibri" w:cs="Times"/>
          <w:color w:val="000000"/>
          <w:szCs w:val="24"/>
        </w:rPr>
        <w:t>Muntlig informationsöverföring angående sekretessbelagd information och samtal om de boende ska ske bakom stängda dörrar utan risk för att denna kan höras av tredje part</w:t>
      </w:r>
    </w:p>
    <w:p w14:paraId="42CF6DDC" w14:textId="77777777" w:rsidR="00131542" w:rsidRDefault="00F229B8">
      <w:pPr>
        <w:numPr>
          <w:ilvl w:val="0"/>
          <w:numId w:val="6"/>
        </w:numPr>
        <w:spacing w:after="0" w:line="276" w:lineRule="auto"/>
        <w:ind w:left="567"/>
        <w:rPr>
          <w:rFonts w:ascii="Calibri" w:hAnsi="Calibri"/>
          <w:szCs w:val="24"/>
        </w:rPr>
      </w:pPr>
      <w:r>
        <w:rPr>
          <w:rFonts w:eastAsia="Calibri" w:cs="Times"/>
          <w:color w:val="000000"/>
          <w:szCs w:val="24"/>
        </w:rPr>
        <w:t xml:space="preserve">Skriftlig, sekretessbelagd, information får inte finnas åtkomligt för obehöriga </w:t>
      </w:r>
    </w:p>
    <w:p w14:paraId="2AB66E82" w14:textId="77777777" w:rsidR="00131542" w:rsidRDefault="00F229B8">
      <w:pPr>
        <w:numPr>
          <w:ilvl w:val="0"/>
          <w:numId w:val="6"/>
        </w:numPr>
        <w:spacing w:after="0" w:line="276" w:lineRule="auto"/>
        <w:ind w:left="567"/>
        <w:rPr>
          <w:rFonts w:ascii="Calibri" w:hAnsi="Calibri"/>
          <w:szCs w:val="24"/>
        </w:rPr>
      </w:pPr>
      <w:r>
        <w:rPr>
          <w:rFonts w:eastAsia="Calibri" w:cs="Times"/>
          <w:color w:val="000000"/>
          <w:szCs w:val="24"/>
        </w:rPr>
        <w:t xml:space="preserve">Boendes namn tillsammans med personnummer får aldrig anges i mejl </w:t>
      </w:r>
    </w:p>
    <w:p w14:paraId="33BA460C" w14:textId="77777777" w:rsidR="00131542" w:rsidRPr="00EB1A28" w:rsidRDefault="00F229B8">
      <w:pPr>
        <w:numPr>
          <w:ilvl w:val="0"/>
          <w:numId w:val="6"/>
        </w:numPr>
        <w:spacing w:after="0" w:line="276" w:lineRule="auto"/>
        <w:ind w:left="567"/>
        <w:rPr>
          <w:rFonts w:ascii="Calibri" w:hAnsi="Calibri"/>
          <w:sz w:val="22"/>
        </w:rPr>
      </w:pPr>
      <w:r w:rsidRPr="00EB1A28">
        <w:rPr>
          <w:rFonts w:eastAsia="Calibri" w:cs="Times"/>
          <w:color w:val="000000"/>
          <w:sz w:val="22"/>
        </w:rPr>
        <w:lastRenderedPageBreak/>
        <w:t xml:space="preserve">All dokumentation ska ske i datasystem i enlighet med patientdatalagen </w:t>
      </w:r>
    </w:p>
    <w:p w14:paraId="0C1E0584" w14:textId="77777777" w:rsidR="00131542" w:rsidRPr="00EB1A28" w:rsidRDefault="00F229B8">
      <w:pPr>
        <w:numPr>
          <w:ilvl w:val="0"/>
          <w:numId w:val="6"/>
        </w:numPr>
        <w:spacing w:after="0" w:line="276" w:lineRule="auto"/>
        <w:ind w:left="567"/>
        <w:rPr>
          <w:rFonts w:ascii="Calibri" w:hAnsi="Calibri"/>
          <w:sz w:val="22"/>
        </w:rPr>
      </w:pPr>
      <w:r w:rsidRPr="00EB1A28">
        <w:rPr>
          <w:rFonts w:eastAsia="Calibri" w:cs="Times"/>
          <w:color w:val="000000"/>
          <w:sz w:val="22"/>
        </w:rPr>
        <w:t xml:space="preserve">Samtycke från den boende ska finnas angående överföring av journalhandling </w:t>
      </w:r>
    </w:p>
    <w:p w14:paraId="76C6538B" w14:textId="77777777" w:rsidR="00131542" w:rsidRPr="00EB1A28" w:rsidRDefault="00F229B8">
      <w:pPr>
        <w:numPr>
          <w:ilvl w:val="0"/>
          <w:numId w:val="6"/>
        </w:numPr>
        <w:spacing w:after="0" w:line="276" w:lineRule="auto"/>
        <w:ind w:left="567"/>
        <w:rPr>
          <w:rFonts w:ascii="Calibri" w:hAnsi="Calibri"/>
          <w:sz w:val="22"/>
        </w:rPr>
      </w:pPr>
      <w:r w:rsidRPr="00EB1A28">
        <w:rPr>
          <w:rFonts w:eastAsia="Calibri" w:cs="Times"/>
          <w:color w:val="000000"/>
          <w:sz w:val="22"/>
        </w:rPr>
        <w:t xml:space="preserve">Det är viktigt att all personal är insatt i sekretesslagens bestämmelser och att tystnadsplikten efterlevs för att värna om den enskildes personliga integritet </w:t>
      </w:r>
    </w:p>
    <w:p w14:paraId="317FFD59" w14:textId="77777777" w:rsidR="00131542" w:rsidRPr="00EB1A28" w:rsidRDefault="00F229B8">
      <w:pPr>
        <w:numPr>
          <w:ilvl w:val="0"/>
          <w:numId w:val="6"/>
        </w:numPr>
        <w:spacing w:after="0" w:line="276" w:lineRule="auto"/>
        <w:ind w:left="567"/>
        <w:rPr>
          <w:rFonts w:ascii="Calibri" w:hAnsi="Calibri"/>
          <w:sz w:val="22"/>
        </w:rPr>
      </w:pPr>
      <w:r w:rsidRPr="00EB1A28">
        <w:rPr>
          <w:rFonts w:eastAsia="Calibri" w:cs="Times"/>
          <w:color w:val="000000"/>
          <w:sz w:val="22"/>
        </w:rPr>
        <w:t>Blankett för tystnadsplikt ska skrivas under av all personal</w:t>
      </w:r>
    </w:p>
    <w:p w14:paraId="162710EF" w14:textId="77777777" w:rsidR="00131542" w:rsidRPr="00EB1A28" w:rsidRDefault="00F229B8">
      <w:pPr>
        <w:numPr>
          <w:ilvl w:val="0"/>
          <w:numId w:val="6"/>
        </w:numPr>
        <w:spacing w:after="0" w:line="276" w:lineRule="auto"/>
        <w:ind w:left="567"/>
        <w:rPr>
          <w:rFonts w:ascii="Calibri" w:hAnsi="Calibri"/>
          <w:sz w:val="22"/>
        </w:rPr>
      </w:pPr>
      <w:r w:rsidRPr="00EB1A28">
        <w:rPr>
          <w:rFonts w:eastAsia="Calibri" w:cs="Times"/>
          <w:color w:val="000000"/>
          <w:sz w:val="22"/>
        </w:rPr>
        <w:t>Årligen sker en genomgång av rutin för sekretess på APT</w:t>
      </w:r>
    </w:p>
    <w:p w14:paraId="73C14CE1" w14:textId="77777777" w:rsidR="00131542" w:rsidRPr="00EB1A28" w:rsidRDefault="00F229B8">
      <w:pPr>
        <w:numPr>
          <w:ilvl w:val="0"/>
          <w:numId w:val="6"/>
        </w:numPr>
        <w:spacing w:after="0" w:line="276" w:lineRule="auto"/>
        <w:ind w:left="567"/>
        <w:rPr>
          <w:rFonts w:ascii="Calibri" w:hAnsi="Calibri"/>
          <w:sz w:val="22"/>
        </w:rPr>
      </w:pPr>
      <w:r w:rsidRPr="00EB1A28">
        <w:rPr>
          <w:rFonts w:eastAsia="Calibri" w:cs="Times New Roman"/>
          <w:bCs/>
          <w:sz w:val="22"/>
        </w:rPr>
        <w:t>Journalgranskning görs på uppdrag av Division Social Omsorg. Den utförs av OAS årligen på uppdrag av MAS.</w:t>
      </w:r>
    </w:p>
    <w:p w14:paraId="59AF4C72" w14:textId="77777777" w:rsidR="00131542" w:rsidRPr="00EB1A28" w:rsidRDefault="00F229B8">
      <w:pPr>
        <w:numPr>
          <w:ilvl w:val="0"/>
          <w:numId w:val="6"/>
        </w:numPr>
        <w:spacing w:after="0" w:line="276" w:lineRule="auto"/>
        <w:ind w:left="567"/>
        <w:rPr>
          <w:rFonts w:ascii="Calibri" w:hAnsi="Calibri"/>
          <w:sz w:val="22"/>
        </w:rPr>
      </w:pPr>
      <w:r w:rsidRPr="00EB1A28">
        <w:rPr>
          <w:rFonts w:eastAsia="Calibri" w:cs="Times New Roman"/>
          <w:bCs/>
          <w:sz w:val="22"/>
        </w:rPr>
        <w:t>Loggningskontroller av dokumentation i Procapita</w:t>
      </w:r>
      <w:r w:rsidR="000B1ED1" w:rsidRPr="00EB1A28">
        <w:rPr>
          <w:rFonts w:eastAsia="Calibri" w:cs="Times New Roman"/>
          <w:bCs/>
          <w:sz w:val="22"/>
        </w:rPr>
        <w:t xml:space="preserve"> och Lifecare</w:t>
      </w:r>
      <w:r w:rsidRPr="00EB1A28">
        <w:rPr>
          <w:rFonts w:eastAsia="Calibri" w:cs="Times New Roman"/>
          <w:bCs/>
          <w:sz w:val="22"/>
        </w:rPr>
        <w:t xml:space="preserve"> görs kontinuerligt av VC, den innefattar både hälso- och sjukvårdspersonal och OVP</w:t>
      </w:r>
    </w:p>
    <w:p w14:paraId="3514A33B" w14:textId="77777777" w:rsidR="00131542" w:rsidRPr="00EB1A28" w:rsidRDefault="00F229B8">
      <w:pPr>
        <w:numPr>
          <w:ilvl w:val="0"/>
          <w:numId w:val="6"/>
        </w:numPr>
        <w:spacing w:after="0" w:line="276" w:lineRule="auto"/>
        <w:ind w:left="567"/>
        <w:rPr>
          <w:rFonts w:ascii="Calibri" w:hAnsi="Calibri"/>
          <w:sz w:val="22"/>
        </w:rPr>
      </w:pPr>
      <w:r w:rsidRPr="00EB1A28">
        <w:rPr>
          <w:rFonts w:eastAsia="Calibri" w:cs="Times New Roman"/>
          <w:bCs/>
          <w:sz w:val="22"/>
        </w:rPr>
        <w:t>För att få åtkomst till journalsystem krävs både SITHS-kort och inloggningsuppgifter till Procapita</w:t>
      </w:r>
      <w:r w:rsidR="000B1ED1" w:rsidRPr="00EB1A28">
        <w:rPr>
          <w:rFonts w:eastAsia="Calibri" w:cs="Times New Roman"/>
          <w:bCs/>
          <w:sz w:val="22"/>
        </w:rPr>
        <w:t xml:space="preserve"> och Lifecare</w:t>
      </w:r>
      <w:r w:rsidRPr="00EB1A28">
        <w:rPr>
          <w:rFonts w:eastAsia="Calibri" w:cs="Times New Roman"/>
          <w:bCs/>
          <w:sz w:val="22"/>
        </w:rPr>
        <w:t xml:space="preserve">. Dessa beställs vid nyanställning av VC och SITHS-kort återlämnas till densamme när anställning avslutas. </w:t>
      </w:r>
    </w:p>
    <w:p w14:paraId="73C6E4E6" w14:textId="77777777" w:rsidR="00131542" w:rsidRPr="00EB1A28" w:rsidRDefault="00F229B8">
      <w:pPr>
        <w:numPr>
          <w:ilvl w:val="0"/>
          <w:numId w:val="6"/>
        </w:numPr>
        <w:spacing w:after="0" w:line="276" w:lineRule="auto"/>
        <w:ind w:left="567"/>
        <w:rPr>
          <w:rFonts w:ascii="Calibri" w:hAnsi="Calibri"/>
          <w:sz w:val="22"/>
        </w:rPr>
      </w:pPr>
      <w:r w:rsidRPr="00EB1A28">
        <w:rPr>
          <w:sz w:val="22"/>
        </w:rPr>
        <w:t xml:space="preserve">Då en patient behöver vård inom slutenvården skickas rapport i </w:t>
      </w:r>
      <w:r w:rsidR="000B1ED1" w:rsidRPr="00EB1A28">
        <w:rPr>
          <w:sz w:val="22"/>
        </w:rPr>
        <w:t>Cosmic Link</w:t>
      </w:r>
      <w:r w:rsidRPr="00EB1A28">
        <w:rPr>
          <w:sz w:val="22"/>
        </w:rPr>
        <w:t>. I de fall en patient skickas till sjukhus då sjuksköterska ej finns på plats används blanketten Informationsöverföring till annan vårdgivare om inte jouren är inkopplad.</w:t>
      </w:r>
    </w:p>
    <w:p w14:paraId="30483CEC" w14:textId="77777777" w:rsidR="00FE0B9F" w:rsidRPr="00EB1A28" w:rsidRDefault="00FE0B9F" w:rsidP="00FE0B9F">
      <w:pPr>
        <w:spacing w:after="0" w:line="276" w:lineRule="auto"/>
        <w:rPr>
          <w:rFonts w:ascii="Calibri" w:hAnsi="Calibri"/>
          <w:sz w:val="22"/>
        </w:rPr>
      </w:pPr>
    </w:p>
    <w:p w14:paraId="5E55FCD4" w14:textId="77777777" w:rsidR="00846A1D" w:rsidRPr="00EB1A28" w:rsidRDefault="00F229B8" w:rsidP="00FE0B9F">
      <w:pPr>
        <w:spacing w:after="0" w:line="276" w:lineRule="auto"/>
        <w:rPr>
          <w:rFonts w:ascii="Calibri" w:hAnsi="Calibri"/>
          <w:sz w:val="22"/>
        </w:rPr>
      </w:pPr>
      <w:r w:rsidRPr="00EB1A28">
        <w:rPr>
          <w:rFonts w:ascii="Calibri" w:hAnsi="Calibri"/>
          <w:sz w:val="22"/>
        </w:rPr>
        <w:t>IT-avdelningen tilldelar samtliga medarbetare återkommande medvetenhetsutbildningar flera gånger per år. Utbildningarna genomförs som webbaserade kurser med fokus på informations- och IT-säkerhet och omfattar bland annat områden som lösenordshantering, personuppgifter och tvåfaktorsautentisering. Syftet är att öka medvetenheten hos samtliga medarbetare samt att stärka verksamhetens säkerhetsarbete.</w:t>
      </w:r>
    </w:p>
    <w:p w14:paraId="23D13BB7" w14:textId="77777777" w:rsidR="00846A1D" w:rsidRDefault="00846A1D" w:rsidP="00FE0B9F">
      <w:pPr>
        <w:spacing w:after="0" w:line="276" w:lineRule="auto"/>
        <w:rPr>
          <w:rFonts w:ascii="Calibri" w:hAnsi="Calibri"/>
          <w:szCs w:val="24"/>
        </w:rPr>
      </w:pPr>
    </w:p>
    <w:p w14:paraId="2CECA822" w14:textId="77777777" w:rsidR="00131542" w:rsidRDefault="00F229B8">
      <w:pPr>
        <w:pStyle w:val="Rubrik2"/>
      </w:pPr>
      <w:bookmarkStart w:id="9" w:name="_Toc82779708"/>
      <w:r>
        <w:rPr>
          <w:noProof/>
        </w:rPr>
        <w:drawing>
          <wp:anchor distT="0" distB="0" distL="114300" distR="0" simplePos="0" relativeHeight="251661312" behindDoc="0" locked="0" layoutInCell="0" allowOverlap="1" wp14:anchorId="29885D01" wp14:editId="6F64A742">
            <wp:simplePos x="0" y="0"/>
            <wp:positionH relativeFrom="margin">
              <wp:align>right</wp:align>
            </wp:positionH>
            <wp:positionV relativeFrom="paragraph">
              <wp:posOffset>343535</wp:posOffset>
            </wp:positionV>
            <wp:extent cx="1151890" cy="1151890"/>
            <wp:effectExtent l="0" t="0" r="0" b="0"/>
            <wp:wrapTight wrapText="bothSides">
              <wp:wrapPolygon edited="0">
                <wp:start x="7108" y="0"/>
                <wp:lineTo x="3894" y="1399"/>
                <wp:lineTo x="325" y="4614"/>
                <wp:lineTo x="-36" y="7467"/>
                <wp:lineTo x="-36" y="13899"/>
                <wp:lineTo x="1394" y="17114"/>
                <wp:lineTo x="1394" y="17830"/>
                <wp:lineTo x="6038" y="21040"/>
                <wp:lineTo x="7108" y="21040"/>
                <wp:lineTo x="13897" y="21040"/>
                <wp:lineTo x="14966" y="21040"/>
                <wp:lineTo x="19617" y="17830"/>
                <wp:lineTo x="19617" y="17114"/>
                <wp:lineTo x="21041" y="13899"/>
                <wp:lineTo x="21041" y="7467"/>
                <wp:lineTo x="20686" y="4614"/>
                <wp:lineTo x="17111" y="1399"/>
                <wp:lineTo x="13897" y="0"/>
                <wp:lineTo x="7108" y="0"/>
              </wp:wrapPolygon>
            </wp:wrapTight>
            <wp:docPr id="4" name="Bildobjekt 10" descr="Cirkel indelad i delar. Markerad del: En god säkerhetskult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10" descr="Cirkel indelad i delar. Markerad del: En god säkerhetskultur. "/>
                    <pic:cNvPicPr>
                      <a:picLocks noChangeAspect="1" noChangeArrowheads="1"/>
                    </pic:cNvPicPr>
                  </pic:nvPicPr>
                  <pic:blipFill>
                    <a:blip r:embed="rId14"/>
                    <a:stretch>
                      <a:fillRect/>
                    </a:stretch>
                  </pic:blipFill>
                  <pic:spPr bwMode="auto">
                    <a:xfrm>
                      <a:off x="0" y="0"/>
                      <a:ext cx="1151890" cy="1151890"/>
                    </a:xfrm>
                    <a:prstGeom prst="rect">
                      <a:avLst/>
                    </a:prstGeom>
                  </pic:spPr>
                </pic:pic>
              </a:graphicData>
            </a:graphic>
          </wp:anchor>
        </w:drawing>
      </w:r>
      <w:r>
        <w:t>En god säkerhetskultur</w:t>
      </w:r>
      <w:bookmarkEnd w:id="9"/>
      <w:r>
        <w:t xml:space="preserve"> </w:t>
      </w:r>
    </w:p>
    <w:p w14:paraId="0DFAF33A" w14:textId="77777777" w:rsidR="006853F1" w:rsidRPr="00EB1A28" w:rsidRDefault="00F229B8" w:rsidP="006853F1">
      <w:pPr>
        <w:rPr>
          <w:sz w:val="22"/>
        </w:rPr>
      </w:pPr>
      <w:r w:rsidRPr="00EB1A28">
        <w:rPr>
          <w:sz w:val="22"/>
        </w:rPr>
        <w:t xml:space="preserve">En viktig förutsättning för en säker vård är en väl förankrad </w:t>
      </w:r>
      <w:r w:rsidRPr="00EB1A28">
        <w:rPr>
          <w:sz w:val="22"/>
        </w:rPr>
        <w:t>säkerhetskultur där patientsäkerhet genomsyrar det dagliga arbetet och där medarbetare känner delaktighet och ansvar i arbetet med att identifiera, rapportera och förebygga risker. Verksamheten arbetar aktivt för att skapa ett öppet och tillåtande klimat där medarbetare uppmuntras att lyfta avvikelser, risker och förbättringsområden utan rädsla för skuld eller kritik. Fokus ligger på lärande, förbättring och gemensamt ansvarstagande.</w:t>
      </w:r>
    </w:p>
    <w:p w14:paraId="6F51A77F" w14:textId="77777777" w:rsidR="006853F1" w:rsidRPr="00EB1A28" w:rsidRDefault="00F229B8" w:rsidP="006853F1">
      <w:pPr>
        <w:rPr>
          <w:sz w:val="22"/>
        </w:rPr>
      </w:pPr>
      <w:r w:rsidRPr="00EB1A28">
        <w:rPr>
          <w:sz w:val="22"/>
        </w:rPr>
        <w:t xml:space="preserve">I syfte att stärka säkerhetskulturen och bidra till ett </w:t>
      </w:r>
      <w:r w:rsidRPr="00EB1A28">
        <w:rPr>
          <w:sz w:val="22"/>
        </w:rPr>
        <w:t>kontinuerligt lärande arbetar S:t Anna med kvalitetsråd. Kvalitetsrådet leds av verksamhetschef och omfattar representanter från legitimerad hälso- och sjukvårdspersonal samt omvårdnadspersonal. Rådet utgör ett forum för gemensam analys och reflektion kring rapporterade händelser, tillbud och identifierade risker samt för planering och uppföljning av förbättringsåtgärder. Genom tvärprofessionell samverkan skapas förutsättningar för ökad förståelse, delaktighet och lärande i verksamheten.</w:t>
      </w:r>
    </w:p>
    <w:p w14:paraId="2A93B284" w14:textId="77777777" w:rsidR="00EB1A28" w:rsidRPr="00EB1A28" w:rsidRDefault="00F229B8" w:rsidP="00EB1A28">
      <w:pPr>
        <w:rPr>
          <w:sz w:val="22"/>
        </w:rPr>
      </w:pPr>
      <w:r w:rsidRPr="00EB1A28">
        <w:rPr>
          <w:sz w:val="22"/>
        </w:rPr>
        <w:t>Återkoppling från kvalitetsråd, avvikelser och förbättringsarbeten sker kontinuerligt till samtliga medarbetare, bland annat vid arbetsplatsträffar (APT), teammöten och i det dagliga arbetet. Verksamheten arbetar aktivt för att erfarenhetsutbyte kring inträffade händelser och identifierade risker för att stärka det förebyggande arbetet och utveckla säkra arbetssätt.</w:t>
      </w:r>
    </w:p>
    <w:p w14:paraId="7F3443B2" w14:textId="77777777" w:rsidR="00EB1A28" w:rsidRPr="00EB1A28" w:rsidRDefault="00F229B8" w:rsidP="00EB1A28">
      <w:pPr>
        <w:rPr>
          <w:sz w:val="22"/>
        </w:rPr>
      </w:pPr>
      <w:r w:rsidRPr="00EB1A28">
        <w:rPr>
          <w:sz w:val="22"/>
        </w:rPr>
        <w:t xml:space="preserve">Verksamheten har även regelbundna ombudsmöten för medarbetare med särskilt ansvar inom olika sakområden. Syftet är att kvalitetssäkra vården genom att sprida aktuell kunskap, lyfta </w:t>
      </w:r>
      <w:r w:rsidRPr="00EB1A28">
        <w:rPr>
          <w:sz w:val="22"/>
        </w:rPr>
        <w:lastRenderedPageBreak/>
        <w:t>förbättringsförslag och stärka samverkan mellan olika yrkesgrupper. Ombuden fungerar även som stöd till övriga medarbetare i det löpande kvalitets- och patientsäkerhetsarbetet.</w:t>
      </w:r>
    </w:p>
    <w:p w14:paraId="13160A63" w14:textId="77777777" w:rsidR="006853F1" w:rsidRPr="00EB1A28" w:rsidRDefault="00F229B8" w:rsidP="00EB1A28">
      <w:pPr>
        <w:rPr>
          <w:sz w:val="22"/>
        </w:rPr>
      </w:pPr>
      <w:r w:rsidRPr="006853F1">
        <w:t xml:space="preserve">skapa tid för dialog, reflektion och </w:t>
      </w:r>
    </w:p>
    <w:p w14:paraId="4F994238" w14:textId="77777777" w:rsidR="005D47F8" w:rsidRPr="005D47F8" w:rsidRDefault="005D47F8" w:rsidP="005D47F8"/>
    <w:p w14:paraId="458E3868" w14:textId="77777777" w:rsidR="00131542" w:rsidRDefault="00F229B8">
      <w:pPr>
        <w:pStyle w:val="Rubrik2"/>
      </w:pPr>
      <w:r>
        <w:rPr>
          <w:noProof/>
        </w:rPr>
        <w:drawing>
          <wp:anchor distT="0" distB="0" distL="114300" distR="0" simplePos="0" relativeHeight="251659264" behindDoc="0" locked="0" layoutInCell="0" allowOverlap="1" wp14:anchorId="03717C27" wp14:editId="33B48A4F">
            <wp:simplePos x="0" y="0"/>
            <wp:positionH relativeFrom="margin">
              <wp:align>right</wp:align>
            </wp:positionH>
            <wp:positionV relativeFrom="paragraph">
              <wp:posOffset>167005</wp:posOffset>
            </wp:positionV>
            <wp:extent cx="1151890" cy="1151890"/>
            <wp:effectExtent l="0" t="0" r="0" b="0"/>
            <wp:wrapTight wrapText="bothSides">
              <wp:wrapPolygon edited="0">
                <wp:start x="7108" y="0"/>
                <wp:lineTo x="3894" y="1399"/>
                <wp:lineTo x="325" y="4614"/>
                <wp:lineTo x="-36" y="7467"/>
                <wp:lineTo x="-36" y="13899"/>
                <wp:lineTo x="1394" y="17114"/>
                <wp:lineTo x="1394" y="17830"/>
                <wp:lineTo x="6038" y="21040"/>
                <wp:lineTo x="7108" y="21040"/>
                <wp:lineTo x="13897" y="21040"/>
                <wp:lineTo x="14966" y="21040"/>
                <wp:lineTo x="19617" y="17830"/>
                <wp:lineTo x="19617" y="17114"/>
                <wp:lineTo x="21041" y="13899"/>
                <wp:lineTo x="21041" y="7467"/>
                <wp:lineTo x="20686" y="4614"/>
                <wp:lineTo x="17111" y="1399"/>
                <wp:lineTo x="13897" y="0"/>
                <wp:lineTo x="7108" y="0"/>
              </wp:wrapPolygon>
            </wp:wrapTight>
            <wp:docPr id="5" name="Bildobjekt 12" descr="Cirkel indelad i delar. Markerad del: Adekvat kunskap och kompete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12" descr="Cirkel indelad i delar. Markerad del: Adekvat kunskap och kompetens. "/>
                    <pic:cNvPicPr>
                      <a:picLocks noChangeAspect="1" noChangeArrowheads="1"/>
                    </pic:cNvPicPr>
                  </pic:nvPicPr>
                  <pic:blipFill>
                    <a:blip r:embed="rId15"/>
                    <a:stretch>
                      <a:fillRect/>
                    </a:stretch>
                  </pic:blipFill>
                  <pic:spPr bwMode="auto">
                    <a:xfrm>
                      <a:off x="0" y="0"/>
                      <a:ext cx="1151890" cy="1151890"/>
                    </a:xfrm>
                    <a:prstGeom prst="rect">
                      <a:avLst/>
                    </a:prstGeom>
                  </pic:spPr>
                </pic:pic>
              </a:graphicData>
            </a:graphic>
          </wp:anchor>
        </w:drawing>
      </w:r>
      <w:r>
        <w:t>Adekvat kunskap och kompetens</w:t>
      </w:r>
    </w:p>
    <w:p w14:paraId="7C16D45B" w14:textId="77777777" w:rsidR="00131542" w:rsidRPr="00EB1A28" w:rsidRDefault="00F229B8">
      <w:pPr>
        <w:tabs>
          <w:tab w:val="left" w:pos="4960"/>
        </w:tabs>
        <w:spacing w:after="0"/>
        <w:rPr>
          <w:rFonts w:cstheme="minorHAnsi"/>
          <w:sz w:val="22"/>
        </w:rPr>
      </w:pPr>
      <w:r w:rsidRPr="00EB1A28">
        <w:rPr>
          <w:rFonts w:cstheme="minorHAnsi"/>
          <w:sz w:val="22"/>
        </w:rPr>
        <w:t xml:space="preserve">En annan grundläggande förutsättning för en säker vård är att det finns tillräckligt med personal som har adekvat kompetens och goda förutsättningar att utföra sitt arbete. </w:t>
      </w:r>
    </w:p>
    <w:p w14:paraId="12DD9A74" w14:textId="77777777" w:rsidR="00131542" w:rsidRPr="00EB1A28" w:rsidRDefault="00131542">
      <w:pPr>
        <w:tabs>
          <w:tab w:val="left" w:pos="4960"/>
        </w:tabs>
        <w:spacing w:after="0"/>
        <w:rPr>
          <w:rFonts w:cstheme="minorHAnsi"/>
          <w:bCs/>
          <w:color w:val="FF0000"/>
          <w:sz w:val="22"/>
        </w:rPr>
      </w:pPr>
    </w:p>
    <w:p w14:paraId="5A7AFD20" w14:textId="77777777" w:rsidR="00131542" w:rsidRPr="00EB1A28" w:rsidRDefault="00F229B8">
      <w:pPr>
        <w:tabs>
          <w:tab w:val="left" w:pos="4960"/>
        </w:tabs>
        <w:spacing w:after="0"/>
        <w:rPr>
          <w:rFonts w:cstheme="minorHAnsi"/>
          <w:bCs/>
          <w:sz w:val="22"/>
        </w:rPr>
      </w:pPr>
      <w:r w:rsidRPr="00EB1A28">
        <w:rPr>
          <w:rFonts w:cstheme="minorHAnsi"/>
          <w:bCs/>
          <w:sz w:val="22"/>
        </w:rPr>
        <w:t xml:space="preserve">S:t Anna arbetar aktivt för att upprätthålla kompetensförsörjning och effektivisera arbetssätt för att få rätt kompetens vid rätt tillfälle. Detta sker bland annat genom att vi har en utsedd samordnare vilken fungerar som chefstöd vid schemaplanering samt löpande bemanning. I syfte att stärka förutsättningarna för kontinuitet är målsättningen att tillsätta längre vikariat vid planerad frånvaro eller långtidssjukskrivningar. </w:t>
      </w:r>
    </w:p>
    <w:p w14:paraId="3B4D9C2D" w14:textId="77777777" w:rsidR="00131542" w:rsidRPr="00EB1A28" w:rsidRDefault="00F229B8">
      <w:pPr>
        <w:tabs>
          <w:tab w:val="left" w:pos="4960"/>
        </w:tabs>
        <w:spacing w:after="0"/>
        <w:rPr>
          <w:rFonts w:cstheme="minorHAnsi"/>
          <w:bCs/>
          <w:sz w:val="22"/>
        </w:rPr>
      </w:pPr>
      <w:r w:rsidRPr="00EB1A28">
        <w:rPr>
          <w:rFonts w:cstheme="minorHAnsi"/>
          <w:bCs/>
          <w:sz w:val="22"/>
        </w:rPr>
        <w:t xml:space="preserve">För att erhålla tillsvidareanställning krävs formell kompetens. Inom verksamheten erbjuds möjlighet till fortbildning. </w:t>
      </w:r>
    </w:p>
    <w:p w14:paraId="2B6D453D" w14:textId="77777777" w:rsidR="00D46849" w:rsidRPr="00EB1A28" w:rsidRDefault="00D46849">
      <w:pPr>
        <w:tabs>
          <w:tab w:val="left" w:pos="4960"/>
        </w:tabs>
        <w:spacing w:after="0"/>
        <w:rPr>
          <w:rFonts w:cstheme="minorHAnsi"/>
          <w:bCs/>
          <w:sz w:val="22"/>
        </w:rPr>
      </w:pPr>
    </w:p>
    <w:p w14:paraId="1A05F54D" w14:textId="77777777" w:rsidR="00D46849" w:rsidRPr="00EB1A28" w:rsidRDefault="00F229B8">
      <w:pPr>
        <w:tabs>
          <w:tab w:val="left" w:pos="4960"/>
        </w:tabs>
        <w:spacing w:after="0"/>
        <w:rPr>
          <w:rFonts w:cstheme="minorHAnsi"/>
          <w:bCs/>
          <w:sz w:val="22"/>
        </w:rPr>
      </w:pPr>
      <w:r w:rsidRPr="00EB1A28">
        <w:rPr>
          <w:rFonts w:cstheme="minorHAnsi"/>
          <w:bCs/>
          <w:sz w:val="22"/>
        </w:rPr>
        <w:t xml:space="preserve">Under 2025 har vi haft fokus på att höja kompetens gällande dokumentation. Sjuksköterskorna har vid två tillfällen fått delta på Procapita-utbildningar arrangerade av Nyköpings kommun. </w:t>
      </w:r>
    </w:p>
    <w:p w14:paraId="71A05107" w14:textId="77777777" w:rsidR="00206404" w:rsidRPr="00EB1A28" w:rsidRDefault="00F229B8" w:rsidP="00206404">
      <w:pPr>
        <w:tabs>
          <w:tab w:val="left" w:pos="4960"/>
        </w:tabs>
        <w:spacing w:after="0"/>
        <w:rPr>
          <w:rFonts w:cstheme="minorHAnsi"/>
          <w:bCs/>
          <w:sz w:val="22"/>
        </w:rPr>
      </w:pPr>
      <w:r w:rsidRPr="00EB1A28">
        <w:rPr>
          <w:rFonts w:cstheme="minorHAnsi"/>
          <w:bCs/>
          <w:sz w:val="22"/>
        </w:rPr>
        <w:t>För omvårdnadspersonalen har verksamhetens dokumentationsombud avsatts extra tid för att genomföra interna utbildningsinsatser och handledning i dokumentation. Ombuden har även fungerat som ett stöd för övriga medarbetare i det dagliga arbetet genom att ge vägledning, svara på frågor och bidra till ökad förståelse för dokumentationens betydelse ur ett patientsäkerhetsperspektiv.</w:t>
      </w:r>
    </w:p>
    <w:p w14:paraId="2E517361" w14:textId="77777777" w:rsidR="00206404" w:rsidRPr="00EB1A28" w:rsidRDefault="00F229B8" w:rsidP="00206404">
      <w:pPr>
        <w:tabs>
          <w:tab w:val="left" w:pos="4960"/>
        </w:tabs>
        <w:spacing w:after="0"/>
        <w:rPr>
          <w:rFonts w:cstheme="minorHAnsi"/>
          <w:bCs/>
          <w:sz w:val="22"/>
        </w:rPr>
      </w:pPr>
      <w:r w:rsidRPr="00EB1A28">
        <w:rPr>
          <w:rFonts w:cstheme="minorHAnsi"/>
          <w:bCs/>
          <w:sz w:val="22"/>
        </w:rPr>
        <w:t>Arbetet med att stärka dokumentationskompetensen har också bidragit till ökad reflektion och dialog kring arbetssätt, ansvar och kvalitet i dokumentationen. Frågor kopplade till dokumentation och informationsöverföring har regelbundet lyfts vid arbetsplatsträffar, teammöten och i det löpande kvalitetsarbetet för att skapa delaktighet och ett gemensamt lärande i verksamheten</w:t>
      </w:r>
    </w:p>
    <w:p w14:paraId="05C41134" w14:textId="77777777" w:rsidR="00206404" w:rsidRPr="00D46849" w:rsidRDefault="00206404">
      <w:pPr>
        <w:tabs>
          <w:tab w:val="left" w:pos="4960"/>
        </w:tabs>
        <w:spacing w:after="0"/>
        <w:rPr>
          <w:rFonts w:cstheme="minorHAnsi"/>
          <w:bCs/>
          <w:szCs w:val="24"/>
        </w:rPr>
      </w:pPr>
    </w:p>
    <w:p w14:paraId="4DD4BDE0" w14:textId="77777777" w:rsidR="00131542" w:rsidRPr="00D46849" w:rsidRDefault="00131542">
      <w:pPr>
        <w:tabs>
          <w:tab w:val="left" w:pos="4960"/>
        </w:tabs>
        <w:spacing w:after="0"/>
        <w:rPr>
          <w:rFonts w:ascii="Calibri" w:eastAsia="Calibri" w:hAnsi="Calibri" w:cs="Calibri"/>
          <w:bCs/>
          <w:sz w:val="16"/>
          <w:szCs w:val="16"/>
        </w:rPr>
      </w:pPr>
    </w:p>
    <w:p w14:paraId="758506E0" w14:textId="77777777" w:rsidR="00131542" w:rsidRPr="00D46849" w:rsidRDefault="00131542">
      <w:pPr>
        <w:tabs>
          <w:tab w:val="left" w:pos="4960"/>
        </w:tabs>
        <w:spacing w:after="0"/>
        <w:rPr>
          <w:rFonts w:ascii="Garamond" w:hAnsi="Garamond" w:cs="Arial"/>
          <w:bCs/>
          <w:i/>
          <w:iCs/>
          <w:sz w:val="22"/>
        </w:rPr>
      </w:pPr>
    </w:p>
    <w:p w14:paraId="0B65AAAD" w14:textId="77777777" w:rsidR="00131542" w:rsidRDefault="00F229B8">
      <w:pPr>
        <w:pStyle w:val="Rubrik2"/>
      </w:pPr>
      <w:bookmarkStart w:id="10" w:name="_Toc82779710"/>
      <w:r>
        <w:rPr>
          <w:noProof/>
        </w:rPr>
        <w:drawing>
          <wp:anchor distT="0" distB="0" distL="114300" distR="0" simplePos="0" relativeHeight="251660288" behindDoc="0" locked="0" layoutInCell="0" allowOverlap="1" wp14:anchorId="302ABDA2" wp14:editId="72B9CDE2">
            <wp:simplePos x="0" y="0"/>
            <wp:positionH relativeFrom="margin">
              <wp:align>right</wp:align>
            </wp:positionH>
            <wp:positionV relativeFrom="paragraph">
              <wp:posOffset>188595</wp:posOffset>
            </wp:positionV>
            <wp:extent cx="1151890" cy="1151890"/>
            <wp:effectExtent l="0" t="0" r="0" b="0"/>
            <wp:wrapTight wrapText="bothSides">
              <wp:wrapPolygon edited="0">
                <wp:start x="7108" y="0"/>
                <wp:lineTo x="3894" y="1399"/>
                <wp:lineTo x="325" y="4614"/>
                <wp:lineTo x="-36" y="7467"/>
                <wp:lineTo x="-36" y="13899"/>
                <wp:lineTo x="1394" y="17114"/>
                <wp:lineTo x="1394" y="17830"/>
                <wp:lineTo x="6038" y="21040"/>
                <wp:lineTo x="7108" y="21040"/>
                <wp:lineTo x="13897" y="21040"/>
                <wp:lineTo x="14966" y="21040"/>
                <wp:lineTo x="19617" y="17830"/>
                <wp:lineTo x="19617" y="17114"/>
                <wp:lineTo x="21041" y="13899"/>
                <wp:lineTo x="21041" y="7467"/>
                <wp:lineTo x="20686" y="4614"/>
                <wp:lineTo x="17111" y="1399"/>
                <wp:lineTo x="13897" y="0"/>
                <wp:lineTo x="7108" y="0"/>
              </wp:wrapPolygon>
            </wp:wrapTight>
            <wp:docPr id="6" name="Bildobjekt 11" descr="Cirkel indelad i delar. Markerad del: Patienten som medskapa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11" descr="Cirkel indelad i delar. Markerad del: Patienten som medskapare. "/>
                    <pic:cNvPicPr>
                      <a:picLocks noChangeAspect="1" noChangeArrowheads="1"/>
                    </pic:cNvPicPr>
                  </pic:nvPicPr>
                  <pic:blipFill>
                    <a:blip r:embed="rId16"/>
                    <a:stretch>
                      <a:fillRect/>
                    </a:stretch>
                  </pic:blipFill>
                  <pic:spPr bwMode="auto">
                    <a:xfrm>
                      <a:off x="0" y="0"/>
                      <a:ext cx="1151890" cy="1151890"/>
                    </a:xfrm>
                    <a:prstGeom prst="rect">
                      <a:avLst/>
                    </a:prstGeom>
                  </pic:spPr>
                </pic:pic>
              </a:graphicData>
            </a:graphic>
          </wp:anchor>
        </w:drawing>
      </w:r>
      <w:r>
        <w:t>Patienten som medskapare</w:t>
      </w:r>
      <w:bookmarkEnd w:id="10"/>
      <w:r>
        <w:t xml:space="preserve"> </w:t>
      </w:r>
    </w:p>
    <w:p w14:paraId="56516685" w14:textId="77777777" w:rsidR="00131542" w:rsidRPr="00EB1A28" w:rsidRDefault="00F229B8">
      <w:pPr>
        <w:rPr>
          <w:sz w:val="22"/>
        </w:rPr>
      </w:pPr>
      <w:r w:rsidRPr="00EB1A28">
        <w:rPr>
          <w:sz w:val="22"/>
        </w:rPr>
        <w:t xml:space="preserve">Boendes/patientens och närståendes delaktighet är viktig för att skapa förutsättningar till en god och säker vård. Patienten och närstående erbjuds därför möjlighet att medverka i samband med upprättande av vårdplaner, genomförandeplan samt att utforma hur åtgärder utförs på bästa sätt för den enskilda individen. </w:t>
      </w:r>
    </w:p>
    <w:p w14:paraId="0BD6D496" w14:textId="77777777" w:rsidR="00131542" w:rsidRPr="00EB1A28" w:rsidRDefault="00F229B8">
      <w:pPr>
        <w:rPr>
          <w:sz w:val="22"/>
          <w:lang w:eastAsia="zh-CN" w:bidi="hi-IN"/>
        </w:rPr>
      </w:pPr>
      <w:r w:rsidRPr="00EB1A28">
        <w:rPr>
          <w:sz w:val="22"/>
        </w:rPr>
        <w:t xml:space="preserve">Grunden till detta arbete inleds direkt i samband med inflyttning.  </w:t>
      </w:r>
      <w:r w:rsidRPr="00EB1A28">
        <w:rPr>
          <w:sz w:val="22"/>
          <w:lang w:eastAsia="zh-CN" w:bidi="hi-IN"/>
        </w:rPr>
        <w:t>Innan flytt till verksamheten ska boende och/eller närstående få en folder där verksamheten beskrivs tydligt. Boendes biståndsbeslut skrivs ut till omvårdnadspersonal och den lägenhet som personen ska bo i riskbedöms genom okulär besiktning.</w:t>
      </w:r>
    </w:p>
    <w:p w14:paraId="4BA630EB" w14:textId="77777777" w:rsidR="00131542" w:rsidRPr="00EB1A28" w:rsidRDefault="00F229B8">
      <w:pPr>
        <w:rPr>
          <w:sz w:val="22"/>
          <w:lang w:eastAsia="zh-CN" w:bidi="hi-IN"/>
        </w:rPr>
      </w:pPr>
      <w:r w:rsidRPr="00EB1A28">
        <w:rPr>
          <w:sz w:val="22"/>
          <w:lang w:eastAsia="zh-CN" w:bidi="hi-IN"/>
        </w:rPr>
        <w:t xml:space="preserve">Kort efter inflyttning, enligt rutin inom två veckor, erbjuds ett välkomstsamtal. Samtalet genomförs tillsammans med den boende, eventuella närstående, ansvarig sjuksköterska och </w:t>
      </w:r>
      <w:r w:rsidRPr="00EB1A28">
        <w:rPr>
          <w:sz w:val="22"/>
          <w:lang w:eastAsia="zh-CN" w:bidi="hi-IN"/>
        </w:rPr>
        <w:lastRenderedPageBreak/>
        <w:t>omvårdnadspersonal. Ibland närvarar även verksamhetschef. Under samtalet diskuteras vad som är viktigt för patienten och vilka förväntningar som finns. Vi beskriver även vad vi kan erbjuda i form av stöd och omvårdnad</w:t>
      </w:r>
      <w:r w:rsidR="00561898" w:rsidRPr="00EB1A28">
        <w:rPr>
          <w:sz w:val="22"/>
          <w:lang w:eastAsia="zh-CN" w:bidi="hi-IN"/>
        </w:rPr>
        <w:t xml:space="preserve">. Allt detta utifrån gällande beslut från biståndsbedömare. </w:t>
      </w:r>
      <w:r w:rsidRPr="00EB1A28">
        <w:rPr>
          <w:sz w:val="22"/>
          <w:lang w:eastAsia="zh-CN" w:bidi="hi-IN"/>
        </w:rPr>
        <w:t xml:space="preserve"> Vi tar upp vikten av att fylla i foldern ’det här är jag’ som ger en tydlig bild av levnadsberättelsen och ett gott underlag för genomförandeplanen. </w:t>
      </w:r>
    </w:p>
    <w:p w14:paraId="41AF8A94" w14:textId="77777777" w:rsidR="00131542" w:rsidRPr="00EB1A28" w:rsidRDefault="00F229B8" w:rsidP="00561898">
      <w:pPr>
        <w:rPr>
          <w:sz w:val="22"/>
          <w:lang w:eastAsia="zh-CN" w:bidi="hi-IN"/>
        </w:rPr>
      </w:pPr>
      <w:r w:rsidRPr="00EB1A28">
        <w:rPr>
          <w:sz w:val="22"/>
          <w:lang w:eastAsia="zh-CN" w:bidi="hi-IN"/>
        </w:rPr>
        <w:t xml:space="preserve">OAS ska upprätta en hälsoplan senast inom fjorton (14) dagar efter patientens inflyttning. </w:t>
      </w:r>
      <w:r w:rsidR="00AE2FFB" w:rsidRPr="00EB1A28">
        <w:rPr>
          <w:sz w:val="22"/>
          <w:lang w:eastAsia="zh-CN" w:bidi="hi-IN"/>
        </w:rPr>
        <w:t xml:space="preserve">Tätt efter inflyttning planeras och utförs ett inskrivningssamtal med PAL och OAS, här bjuds även anhörig in om boende och önskar. </w:t>
      </w:r>
    </w:p>
    <w:p w14:paraId="06641621" w14:textId="77777777" w:rsidR="00131542" w:rsidRPr="00EB1A28" w:rsidRDefault="00F229B8">
      <w:pPr>
        <w:rPr>
          <w:sz w:val="22"/>
          <w:lang w:eastAsia="zh-CN" w:bidi="hi-IN"/>
        </w:rPr>
      </w:pPr>
      <w:r w:rsidRPr="00EB1A28">
        <w:rPr>
          <w:sz w:val="22"/>
          <w:lang w:eastAsia="zh-CN" w:bidi="hi-IN"/>
        </w:rPr>
        <w:t xml:space="preserve">Sjuksköterska kontaktar anhöriga för information vid förändrat hälsostatus (om det är överenskommet). </w:t>
      </w:r>
    </w:p>
    <w:p w14:paraId="48B1929B" w14:textId="77777777" w:rsidR="00131542" w:rsidRDefault="00131542">
      <w:pPr>
        <w:rPr>
          <w:lang w:eastAsia="zh-CN" w:bidi="hi-IN"/>
        </w:rPr>
      </w:pPr>
    </w:p>
    <w:p w14:paraId="5F521B00" w14:textId="77777777" w:rsidR="00131542" w:rsidRPr="00EB1A28" w:rsidRDefault="00F229B8">
      <w:pPr>
        <w:rPr>
          <w:sz w:val="22"/>
          <w:lang w:eastAsia="zh-CN" w:bidi="hi-IN"/>
        </w:rPr>
      </w:pPr>
      <w:r w:rsidRPr="00EB1A28">
        <w:rPr>
          <w:sz w:val="22"/>
          <w:lang w:eastAsia="zh-CN" w:bidi="hi-IN"/>
        </w:rPr>
        <w:t>Övrig samverkan för att främja boendes och närståendes delaktighet:</w:t>
      </w:r>
    </w:p>
    <w:p w14:paraId="6BE2AEE8" w14:textId="77777777" w:rsidR="00131542" w:rsidRPr="00EB1A28" w:rsidRDefault="00F229B8">
      <w:pPr>
        <w:pStyle w:val="Liststycke"/>
        <w:numPr>
          <w:ilvl w:val="0"/>
          <w:numId w:val="7"/>
        </w:numPr>
        <w:rPr>
          <w:sz w:val="22"/>
          <w:lang w:eastAsia="zh-CN" w:bidi="hi-IN"/>
        </w:rPr>
      </w:pPr>
      <w:r w:rsidRPr="00EB1A28">
        <w:rPr>
          <w:sz w:val="22"/>
          <w:lang w:eastAsia="zh-CN" w:bidi="hi-IN"/>
        </w:rPr>
        <w:t>Informationsbrev sänds ut till närstående</w:t>
      </w:r>
    </w:p>
    <w:p w14:paraId="725CE74D" w14:textId="77777777" w:rsidR="00131542" w:rsidRPr="00EB1A28" w:rsidRDefault="00F229B8">
      <w:pPr>
        <w:pStyle w:val="Liststycke"/>
        <w:numPr>
          <w:ilvl w:val="0"/>
          <w:numId w:val="7"/>
        </w:numPr>
        <w:rPr>
          <w:sz w:val="22"/>
          <w:lang w:eastAsia="zh-CN" w:bidi="hi-IN"/>
        </w:rPr>
      </w:pPr>
      <w:r w:rsidRPr="00EB1A28">
        <w:rPr>
          <w:sz w:val="22"/>
          <w:lang w:eastAsia="zh-CN" w:bidi="hi-IN"/>
        </w:rPr>
        <w:t xml:space="preserve">Boenderåd hålls 4 ggr/år </w:t>
      </w:r>
    </w:p>
    <w:p w14:paraId="712259E6" w14:textId="77777777" w:rsidR="00131542" w:rsidRPr="00EB1A28" w:rsidRDefault="00F229B8">
      <w:pPr>
        <w:pStyle w:val="Liststycke"/>
        <w:numPr>
          <w:ilvl w:val="0"/>
          <w:numId w:val="7"/>
        </w:numPr>
        <w:rPr>
          <w:sz w:val="22"/>
          <w:lang w:eastAsia="zh-CN" w:bidi="hi-IN"/>
        </w:rPr>
      </w:pPr>
      <w:r w:rsidRPr="00EB1A28">
        <w:rPr>
          <w:sz w:val="22"/>
          <w:lang w:eastAsia="zh-CN" w:bidi="hi-IN"/>
        </w:rPr>
        <w:t xml:space="preserve">Kontakt med närstående minst en gång per månad av kontaktperson eller enligt överenskommelse, ofta tätare kontakt </w:t>
      </w:r>
    </w:p>
    <w:p w14:paraId="4DDFC02B" w14:textId="77777777" w:rsidR="00131542" w:rsidRPr="00EB1A28" w:rsidRDefault="00F229B8">
      <w:pPr>
        <w:pStyle w:val="Liststycke"/>
        <w:numPr>
          <w:ilvl w:val="0"/>
          <w:numId w:val="7"/>
        </w:numPr>
        <w:rPr>
          <w:sz w:val="22"/>
          <w:lang w:eastAsia="zh-CN" w:bidi="hi-IN"/>
        </w:rPr>
      </w:pPr>
      <w:r w:rsidRPr="00EB1A28">
        <w:rPr>
          <w:sz w:val="22"/>
          <w:lang w:eastAsia="zh-CN" w:bidi="hi-IN"/>
        </w:rPr>
        <w:t xml:space="preserve">Information om anhörigcenters olika stöd till anhöriga finns synlig i verksamheten </w:t>
      </w:r>
    </w:p>
    <w:p w14:paraId="1BDC15F4" w14:textId="77777777" w:rsidR="00131542" w:rsidRPr="00EB1A28" w:rsidRDefault="00F229B8" w:rsidP="004458BB">
      <w:pPr>
        <w:pStyle w:val="Liststycke"/>
        <w:numPr>
          <w:ilvl w:val="0"/>
          <w:numId w:val="7"/>
        </w:numPr>
        <w:rPr>
          <w:sz w:val="22"/>
          <w:lang w:eastAsia="zh-CN" w:bidi="hi-IN"/>
        </w:rPr>
      </w:pPr>
      <w:r w:rsidRPr="00EB1A28">
        <w:rPr>
          <w:sz w:val="22"/>
          <w:lang w:eastAsia="zh-CN" w:bidi="hi-IN"/>
        </w:rPr>
        <w:t>Brukarundersökning som går ut nationellt 1 ggr/år.</w:t>
      </w:r>
    </w:p>
    <w:p w14:paraId="6542ED6E" w14:textId="77777777" w:rsidR="00131542" w:rsidRPr="00EB1A28" w:rsidRDefault="00F229B8">
      <w:pPr>
        <w:pStyle w:val="Liststycke"/>
        <w:numPr>
          <w:ilvl w:val="0"/>
          <w:numId w:val="7"/>
        </w:numPr>
        <w:rPr>
          <w:sz w:val="22"/>
          <w:lang w:eastAsia="zh-CN" w:bidi="hi-IN"/>
        </w:rPr>
      </w:pPr>
      <w:r w:rsidRPr="00EB1A28">
        <w:rPr>
          <w:sz w:val="22"/>
          <w:lang w:eastAsia="zh-CN" w:bidi="hi-IN"/>
        </w:rPr>
        <w:t>Vid brytpunktsbedömningar välkomnas anhöriga att delta för information och vårdplaner samt förväntningar på fortsatt vård. Det gäller även vid avvikelsehantering</w:t>
      </w:r>
    </w:p>
    <w:p w14:paraId="539B9337" w14:textId="77777777" w:rsidR="00131542" w:rsidRPr="00EB1A28" w:rsidRDefault="00F229B8">
      <w:pPr>
        <w:rPr>
          <w:sz w:val="22"/>
          <w:lang w:eastAsia="zh-CN" w:bidi="hi-IN"/>
        </w:rPr>
      </w:pPr>
      <w:r w:rsidRPr="00EB1A28">
        <w:rPr>
          <w:sz w:val="22"/>
          <w:lang w:eastAsia="zh-CN" w:bidi="hi-IN"/>
        </w:rPr>
        <w:t>Vi uppmanar även till att lämna in synpunkter för att kunna identifiera brister i enhetens arbete samt omvårdnaden. Detta i sin tur leder till utvecklingsarbete. Blankett för det finns lättillgängligt för boende och närstående, både på boendet samt digitalt.</w:t>
      </w:r>
    </w:p>
    <w:p w14:paraId="126B814C" w14:textId="77777777" w:rsidR="00131542" w:rsidRPr="00EB1A28" w:rsidRDefault="00F229B8">
      <w:pPr>
        <w:rPr>
          <w:sz w:val="22"/>
        </w:rPr>
      </w:pPr>
      <w:r w:rsidRPr="00EB1A28">
        <w:rPr>
          <w:sz w:val="22"/>
        </w:rPr>
        <w:t>De boende och närstående erbjuds även möjlighet till delaktighet om så är lämpligt i internutredningar i enligt 3 kap 3 § patientsäkerhetslagen (2010:659).</w:t>
      </w:r>
    </w:p>
    <w:p w14:paraId="414BEBB2" w14:textId="77777777" w:rsidR="008413F0" w:rsidRPr="00EB1A28" w:rsidRDefault="00F229B8">
      <w:pPr>
        <w:rPr>
          <w:sz w:val="22"/>
        </w:rPr>
      </w:pPr>
      <w:r w:rsidRPr="00EB1A28">
        <w:rPr>
          <w:sz w:val="22"/>
        </w:rPr>
        <w:t xml:space="preserve">Senaste brukarundersökning visar att </w:t>
      </w:r>
      <w:r w:rsidR="00561898" w:rsidRPr="00EB1A28">
        <w:rPr>
          <w:sz w:val="22"/>
        </w:rPr>
        <w:t>det fortfarande finns</w:t>
      </w:r>
      <w:r w:rsidRPr="00EB1A28">
        <w:rPr>
          <w:sz w:val="22"/>
        </w:rPr>
        <w:t xml:space="preserve"> missnöj</w:t>
      </w:r>
      <w:r w:rsidR="00561898" w:rsidRPr="00EB1A28">
        <w:rPr>
          <w:sz w:val="22"/>
        </w:rPr>
        <w:t>e</w:t>
      </w:r>
      <w:r w:rsidRPr="00EB1A28">
        <w:rPr>
          <w:sz w:val="22"/>
        </w:rPr>
        <w:t xml:space="preserve"> </w:t>
      </w:r>
      <w:r w:rsidR="00561898" w:rsidRPr="00EB1A28">
        <w:rPr>
          <w:sz w:val="22"/>
        </w:rPr>
        <w:t>gällande</w:t>
      </w:r>
      <w:r w:rsidRPr="00EB1A28">
        <w:rPr>
          <w:sz w:val="22"/>
        </w:rPr>
        <w:t xml:space="preserve"> läkarkontakt. Diskussion angående detta </w:t>
      </w:r>
      <w:r w:rsidR="00561898" w:rsidRPr="00EB1A28">
        <w:rPr>
          <w:sz w:val="22"/>
        </w:rPr>
        <w:t>togs upp med</w:t>
      </w:r>
      <w:r w:rsidRPr="00EB1A28">
        <w:rPr>
          <w:sz w:val="22"/>
        </w:rPr>
        <w:t xml:space="preserve"> vårdcentralen och PAL-ar</w:t>
      </w:r>
      <w:r w:rsidR="00561898" w:rsidRPr="00EB1A28">
        <w:rPr>
          <w:sz w:val="22"/>
        </w:rPr>
        <w:t xml:space="preserve"> redan under 2024</w:t>
      </w:r>
      <w:r w:rsidR="00FE0B9F" w:rsidRPr="00EB1A28">
        <w:rPr>
          <w:sz w:val="22"/>
        </w:rPr>
        <w:t>.</w:t>
      </w:r>
      <w:r w:rsidRPr="00EB1A28">
        <w:rPr>
          <w:sz w:val="22"/>
        </w:rPr>
        <w:t xml:space="preserve"> Överenskommelse </w:t>
      </w:r>
      <w:r w:rsidR="004136D2" w:rsidRPr="00EB1A28">
        <w:rPr>
          <w:sz w:val="22"/>
        </w:rPr>
        <w:t>var</w:t>
      </w:r>
      <w:r w:rsidRPr="00EB1A28">
        <w:rPr>
          <w:sz w:val="22"/>
        </w:rPr>
        <w:t xml:space="preserve"> att fortsättningsvis bjuda in patienter och eventuellt deras närstående till samtliga årskontroller.</w:t>
      </w:r>
      <w:r w:rsidR="004136D2" w:rsidRPr="00EB1A28">
        <w:rPr>
          <w:sz w:val="22"/>
        </w:rPr>
        <w:t xml:space="preserve"> </w:t>
      </w:r>
    </w:p>
    <w:p w14:paraId="189DD027" w14:textId="77777777" w:rsidR="00171E0B" w:rsidRPr="00EB1A28" w:rsidRDefault="00F229B8">
      <w:pPr>
        <w:rPr>
          <w:sz w:val="22"/>
        </w:rPr>
      </w:pPr>
      <w:r w:rsidRPr="00EB1A28">
        <w:rPr>
          <w:sz w:val="22"/>
        </w:rPr>
        <w:t>Detta har också varit en av våra förbättringsåtgärder kopplad till patientsäkerhetsdialog.</w:t>
      </w:r>
    </w:p>
    <w:p w14:paraId="79471C64" w14:textId="77777777" w:rsidR="0095451E" w:rsidRPr="00EB1A28" w:rsidRDefault="00F229B8">
      <w:pPr>
        <w:rPr>
          <w:sz w:val="22"/>
          <w:lang w:eastAsia="zh-CN" w:bidi="hi-IN"/>
        </w:rPr>
      </w:pPr>
      <w:r w:rsidRPr="00EB1A28">
        <w:rPr>
          <w:sz w:val="22"/>
        </w:rPr>
        <w:t>2025-års brukarundersökning visar bättre resultat jämfört med året innan och vi fortsätter med överenskomna åtgärder.</w:t>
      </w:r>
    </w:p>
    <w:p w14:paraId="38191952" w14:textId="77777777" w:rsidR="00131542" w:rsidRDefault="00131542">
      <w:pPr>
        <w:tabs>
          <w:tab w:val="left" w:pos="4960"/>
        </w:tabs>
        <w:spacing w:after="0"/>
        <w:rPr>
          <w:rFonts w:ascii="Garamond" w:hAnsi="Garamond" w:cs="Arial"/>
          <w:bCs/>
          <w:sz w:val="22"/>
        </w:rPr>
      </w:pPr>
    </w:p>
    <w:p w14:paraId="35ED3555" w14:textId="77777777" w:rsidR="00131542" w:rsidRDefault="00F229B8">
      <w:pPr>
        <w:pStyle w:val="Rubrik2"/>
        <w:rPr>
          <w:sz w:val="32"/>
          <w:szCs w:val="28"/>
        </w:rPr>
      </w:pPr>
      <w:bookmarkStart w:id="11" w:name="_Toc82779711"/>
      <w:r>
        <w:t>AGERA FÖR SÄKER VÅRD</w:t>
      </w:r>
      <w:bookmarkEnd w:id="11"/>
    </w:p>
    <w:p w14:paraId="6823CFD9" w14:textId="77777777" w:rsidR="00131542" w:rsidRDefault="00F229B8">
      <w:pPr>
        <w:tabs>
          <w:tab w:val="left" w:pos="4960"/>
        </w:tabs>
        <w:spacing w:after="0"/>
        <w:rPr>
          <w:rFonts w:ascii="Garamond" w:hAnsi="Garamond" w:cs="Arial"/>
          <w:bCs/>
          <w:i/>
          <w:iCs/>
          <w:sz w:val="20"/>
          <w:szCs w:val="20"/>
        </w:rPr>
      </w:pPr>
      <w:r>
        <w:rPr>
          <w:rFonts w:ascii="Garamond" w:hAnsi="Garamond" w:cs="Arial"/>
          <w:bCs/>
          <w:i/>
          <w:iCs/>
          <w:sz w:val="20"/>
          <w:szCs w:val="20"/>
        </w:rPr>
        <w:t xml:space="preserve">SOSFS 2011:9, 5 kap. 2 §, 7 §, 8 §, 7 kap. 2 § p 2, PSL 2010:659, 3 kap. 10 § </w:t>
      </w:r>
    </w:p>
    <w:p w14:paraId="40E9AD18" w14:textId="77777777" w:rsidR="00131542" w:rsidRDefault="00131542">
      <w:pPr>
        <w:tabs>
          <w:tab w:val="left" w:pos="4960"/>
        </w:tabs>
        <w:spacing w:after="0"/>
        <w:rPr>
          <w:rFonts w:ascii="Calibri" w:hAnsi="Calibri" w:cs="Calibri"/>
        </w:rPr>
      </w:pPr>
    </w:p>
    <w:p w14:paraId="5FA255D2" w14:textId="77777777" w:rsidR="00EF6D64" w:rsidRPr="00EB1A28" w:rsidRDefault="00F229B8" w:rsidP="00EF6D64">
      <w:pPr>
        <w:tabs>
          <w:tab w:val="left" w:pos="4960"/>
        </w:tabs>
        <w:spacing w:after="0"/>
        <w:rPr>
          <w:rFonts w:cs="Calibri"/>
          <w:sz w:val="22"/>
        </w:rPr>
      </w:pPr>
      <w:r w:rsidRPr="00EB1A28">
        <w:rPr>
          <w:rFonts w:cs="Calibri"/>
          <w:sz w:val="22"/>
        </w:rPr>
        <w:t>S:t Anna arbetar systematiskt med egenkontroll som en del av verksamhetens kvalitets- och patientsäkerhetsarbete. Syftet med egenkontrollerna är att tidigt identifiera risker, följa upp att arbetssätt och rutiner efterlevs samt skapa underlag för förbättringsåtgärder som bidrar till en säker och kvalitativ vård. Arbetet utgår från gällande lagstiftning, nationella riktlinjer och verksamhetens interna mål inom patientsäkerhetsområdet.</w:t>
      </w:r>
    </w:p>
    <w:p w14:paraId="71C34CE7" w14:textId="77777777" w:rsidR="00EF6D64" w:rsidRPr="00EB1A28" w:rsidRDefault="00F229B8" w:rsidP="00EF6D64">
      <w:pPr>
        <w:tabs>
          <w:tab w:val="left" w:pos="4960"/>
        </w:tabs>
        <w:spacing w:after="0"/>
        <w:rPr>
          <w:rFonts w:cs="Calibri"/>
          <w:sz w:val="22"/>
        </w:rPr>
      </w:pPr>
      <w:r w:rsidRPr="00EB1A28">
        <w:rPr>
          <w:rFonts w:cs="Calibri"/>
          <w:sz w:val="22"/>
        </w:rPr>
        <w:lastRenderedPageBreak/>
        <w:t>Under 2025 har verksamheten haft särskilt fokus på att stärka kvaliteten inom dokumentation, informationsöverföring, avvikelsehantering och följsamhet till basala hygienrutiner. Målsättningen har varit att öka patientsäkerheten genom förbättrad struktur, ökad kunskap hos medarbetare samt en mer systematisk uppföljning av identifierade riskområden.</w:t>
      </w:r>
    </w:p>
    <w:p w14:paraId="6C6A1E2B" w14:textId="77777777" w:rsidR="00EF6D64" w:rsidRPr="00EB1A28" w:rsidRDefault="00F229B8" w:rsidP="00EF6D64">
      <w:pPr>
        <w:tabs>
          <w:tab w:val="left" w:pos="4960"/>
        </w:tabs>
        <w:spacing w:after="0"/>
        <w:rPr>
          <w:rFonts w:cs="Calibri"/>
          <w:sz w:val="22"/>
        </w:rPr>
      </w:pPr>
      <w:r w:rsidRPr="00EB1A28">
        <w:rPr>
          <w:rFonts w:cs="Calibri"/>
          <w:sz w:val="22"/>
        </w:rPr>
        <w:t>Generella egenkontroller genomförs löpande inom verksamheten i samband med företagets interna kvalitetsuppföljningar. Frekvens och omfattning tydliggörs genom verksamhetens årshjul, där återkommande uppföljningar och kontroller planeras och följs upp kontinuerligt under året. Under året har verksamheten även bytt ledningssystem från Stratsys till Sekoia, vilket har bidragit till förbättrade möjligheter för rapportering, uppföljning och analys inom kvalitets- och patientsäkerhetsarbetet.</w:t>
      </w:r>
    </w:p>
    <w:p w14:paraId="3E145953" w14:textId="77777777" w:rsidR="00EF6D64" w:rsidRPr="00EB1A28" w:rsidRDefault="00F229B8" w:rsidP="00EF6D64">
      <w:pPr>
        <w:tabs>
          <w:tab w:val="left" w:pos="4960"/>
        </w:tabs>
        <w:spacing w:after="0"/>
        <w:rPr>
          <w:rFonts w:cs="Calibri"/>
          <w:sz w:val="22"/>
        </w:rPr>
      </w:pPr>
      <w:r w:rsidRPr="00EB1A28">
        <w:rPr>
          <w:rFonts w:cs="Calibri"/>
          <w:sz w:val="22"/>
        </w:rPr>
        <w:t>Egenkontroller och kvalitetsuppföljningar har genomförts genom bland annat:</w:t>
      </w:r>
    </w:p>
    <w:p w14:paraId="2DB388D0" w14:textId="77777777" w:rsidR="00EF6D64" w:rsidRPr="00EB1A28" w:rsidRDefault="00F229B8" w:rsidP="00EF6D64">
      <w:pPr>
        <w:numPr>
          <w:ilvl w:val="0"/>
          <w:numId w:val="33"/>
        </w:numPr>
        <w:tabs>
          <w:tab w:val="left" w:pos="4960"/>
        </w:tabs>
        <w:spacing w:after="0"/>
        <w:rPr>
          <w:rFonts w:cs="Calibri"/>
          <w:sz w:val="22"/>
        </w:rPr>
      </w:pPr>
      <w:r w:rsidRPr="00EB1A28">
        <w:rPr>
          <w:rFonts w:cs="Calibri"/>
          <w:sz w:val="22"/>
        </w:rPr>
        <w:t xml:space="preserve">granskning av hälso- och sjukvårdsdokumentation, </w:t>
      </w:r>
    </w:p>
    <w:p w14:paraId="5B946E39" w14:textId="77777777" w:rsidR="00EF6D64" w:rsidRPr="00EB1A28" w:rsidRDefault="00F229B8" w:rsidP="00EF6D64">
      <w:pPr>
        <w:numPr>
          <w:ilvl w:val="0"/>
          <w:numId w:val="33"/>
        </w:numPr>
        <w:tabs>
          <w:tab w:val="left" w:pos="4960"/>
        </w:tabs>
        <w:spacing w:after="0"/>
        <w:rPr>
          <w:rFonts w:cs="Calibri"/>
          <w:sz w:val="22"/>
        </w:rPr>
      </w:pPr>
      <w:r w:rsidRPr="00EB1A28">
        <w:rPr>
          <w:rFonts w:cs="Calibri"/>
          <w:sz w:val="22"/>
        </w:rPr>
        <w:t xml:space="preserve">uppföljning av avvikelser och tillbud, </w:t>
      </w:r>
    </w:p>
    <w:p w14:paraId="685578AA" w14:textId="77777777" w:rsidR="00EF6D64" w:rsidRPr="00EB1A28" w:rsidRDefault="00F229B8" w:rsidP="00EF6D64">
      <w:pPr>
        <w:numPr>
          <w:ilvl w:val="0"/>
          <w:numId w:val="33"/>
        </w:numPr>
        <w:tabs>
          <w:tab w:val="left" w:pos="4960"/>
        </w:tabs>
        <w:spacing w:after="0"/>
        <w:rPr>
          <w:rFonts w:cs="Calibri"/>
          <w:sz w:val="22"/>
        </w:rPr>
      </w:pPr>
      <w:r w:rsidRPr="00EB1A28">
        <w:rPr>
          <w:rFonts w:cs="Calibri"/>
          <w:sz w:val="22"/>
        </w:rPr>
        <w:t xml:space="preserve">kontroll av följsamhet till rutiner och riktlinjer, </w:t>
      </w:r>
    </w:p>
    <w:p w14:paraId="32030A8B" w14:textId="77777777" w:rsidR="00EF6D64" w:rsidRPr="00EB1A28" w:rsidRDefault="00F229B8" w:rsidP="00EF6D64">
      <w:pPr>
        <w:numPr>
          <w:ilvl w:val="0"/>
          <w:numId w:val="33"/>
        </w:numPr>
        <w:tabs>
          <w:tab w:val="left" w:pos="4960"/>
        </w:tabs>
        <w:spacing w:after="0"/>
        <w:rPr>
          <w:rFonts w:cs="Calibri"/>
          <w:sz w:val="22"/>
        </w:rPr>
      </w:pPr>
      <w:r w:rsidRPr="00EB1A28">
        <w:rPr>
          <w:rFonts w:cs="Calibri"/>
          <w:sz w:val="22"/>
        </w:rPr>
        <w:t xml:space="preserve">uppföljning av delegeringar och signeringslistor, </w:t>
      </w:r>
    </w:p>
    <w:p w14:paraId="39B848D8" w14:textId="77777777" w:rsidR="00EF6D64" w:rsidRPr="00EB1A28" w:rsidRDefault="00F229B8" w:rsidP="00EF6D64">
      <w:pPr>
        <w:numPr>
          <w:ilvl w:val="0"/>
          <w:numId w:val="33"/>
        </w:numPr>
        <w:tabs>
          <w:tab w:val="left" w:pos="4960"/>
        </w:tabs>
        <w:spacing w:after="0"/>
        <w:rPr>
          <w:rFonts w:cs="Calibri"/>
          <w:sz w:val="22"/>
        </w:rPr>
      </w:pPr>
      <w:r w:rsidRPr="00EB1A28">
        <w:rPr>
          <w:rFonts w:cs="Calibri"/>
          <w:sz w:val="22"/>
        </w:rPr>
        <w:t xml:space="preserve">egenkontroller av basala hygienrutiner och hygienombudens arbete, </w:t>
      </w:r>
    </w:p>
    <w:p w14:paraId="6DCF51D8" w14:textId="77777777" w:rsidR="00EF6D64" w:rsidRPr="00EB1A28" w:rsidRDefault="00F229B8" w:rsidP="00EF6D64">
      <w:pPr>
        <w:numPr>
          <w:ilvl w:val="0"/>
          <w:numId w:val="33"/>
        </w:numPr>
        <w:tabs>
          <w:tab w:val="left" w:pos="4960"/>
        </w:tabs>
        <w:spacing w:after="0"/>
        <w:rPr>
          <w:rFonts w:cs="Calibri"/>
          <w:sz w:val="22"/>
        </w:rPr>
      </w:pPr>
      <w:r w:rsidRPr="00EB1A28">
        <w:rPr>
          <w:rFonts w:cs="Calibri"/>
          <w:sz w:val="22"/>
        </w:rPr>
        <w:t xml:space="preserve">analys av kvalitetsindikatorer och inrapporterad data, </w:t>
      </w:r>
    </w:p>
    <w:p w14:paraId="4583C155" w14:textId="77777777" w:rsidR="00EF6D64" w:rsidRPr="00EB1A28" w:rsidRDefault="00F229B8" w:rsidP="00EF6D64">
      <w:pPr>
        <w:numPr>
          <w:ilvl w:val="0"/>
          <w:numId w:val="33"/>
        </w:numPr>
        <w:tabs>
          <w:tab w:val="left" w:pos="4960"/>
        </w:tabs>
        <w:spacing w:after="0"/>
        <w:rPr>
          <w:rFonts w:cs="Calibri"/>
          <w:sz w:val="22"/>
        </w:rPr>
      </w:pPr>
      <w:r w:rsidRPr="00EB1A28">
        <w:rPr>
          <w:rFonts w:cs="Calibri"/>
          <w:sz w:val="22"/>
        </w:rPr>
        <w:t xml:space="preserve">samt fysiska verksamhetsbesök </w:t>
      </w:r>
      <w:r w:rsidR="00A81AB0" w:rsidRPr="00EB1A28">
        <w:rPr>
          <w:rFonts w:cs="Calibri"/>
          <w:sz w:val="22"/>
        </w:rPr>
        <w:t xml:space="preserve">från företagets kvalitetsavdelning </w:t>
      </w:r>
      <w:r w:rsidRPr="00EB1A28">
        <w:rPr>
          <w:rFonts w:cs="Calibri"/>
          <w:sz w:val="22"/>
        </w:rPr>
        <w:t xml:space="preserve">och dialoger med medarbetare. </w:t>
      </w:r>
    </w:p>
    <w:p w14:paraId="6A9CA913" w14:textId="77777777" w:rsidR="00EF6D64" w:rsidRPr="00EB1A28" w:rsidRDefault="00F229B8" w:rsidP="00EF6D64">
      <w:pPr>
        <w:tabs>
          <w:tab w:val="left" w:pos="4960"/>
        </w:tabs>
        <w:spacing w:after="0"/>
        <w:rPr>
          <w:rFonts w:cs="Calibri"/>
          <w:sz w:val="22"/>
        </w:rPr>
      </w:pPr>
      <w:r w:rsidRPr="00EB1A28">
        <w:rPr>
          <w:rFonts w:cs="Calibri"/>
          <w:sz w:val="22"/>
        </w:rPr>
        <w:t>Resultat från egenkontroller, avvikelser och kvalitetsuppföljningar har regelbundet analyserats i kvalitetsråd, på arbetsplatsträffar (APT) och i ledningsdialoger för att skapa lärande och delaktighet i verksamheten. Identifierade förbättringsområden har resulterat i riktade utbildningsinsatser, förstärkt stöd till medarbetare samt uppdatering av rutiner och arbetssätt.</w:t>
      </w:r>
    </w:p>
    <w:p w14:paraId="170F3DE2" w14:textId="77777777" w:rsidR="00EF6D64" w:rsidRPr="00EB1A28" w:rsidRDefault="00F229B8" w:rsidP="00EF6D64">
      <w:pPr>
        <w:tabs>
          <w:tab w:val="left" w:pos="4960"/>
        </w:tabs>
        <w:spacing w:after="0"/>
        <w:rPr>
          <w:rFonts w:cs="Calibri"/>
          <w:sz w:val="22"/>
        </w:rPr>
      </w:pPr>
      <w:r w:rsidRPr="00EB1A28">
        <w:rPr>
          <w:rFonts w:cs="Calibri"/>
          <w:sz w:val="22"/>
        </w:rPr>
        <w:t>Arbetet har under året bidragit till ökad medvetenhet kring patientsäkerhet, förbättrad dokumentationskvalitet och stärkt samverkan mellan yrkesgrupper. Samtidigt visar uppföljningarna att fortsatt arbete behövs för att ytterligare stärka följsamheten till rutiner och säkerställa en likvärdig dokumentation inom samtliga verksamhetsområden.</w:t>
      </w:r>
    </w:p>
    <w:p w14:paraId="3EC5C3DE" w14:textId="77777777" w:rsidR="00EF6D64" w:rsidRPr="00EB1A28" w:rsidRDefault="00F229B8" w:rsidP="00EF6D64">
      <w:pPr>
        <w:tabs>
          <w:tab w:val="left" w:pos="4960"/>
        </w:tabs>
        <w:spacing w:after="0"/>
        <w:rPr>
          <w:rFonts w:cs="Calibri"/>
          <w:sz w:val="22"/>
        </w:rPr>
      </w:pPr>
      <w:r w:rsidRPr="00EB1A28">
        <w:rPr>
          <w:rFonts w:cs="Calibri"/>
          <w:sz w:val="22"/>
        </w:rPr>
        <w:t>Det fortsatta arbetet under kommande år kommer därför att fokusera på:</w:t>
      </w:r>
    </w:p>
    <w:p w14:paraId="43F80167" w14:textId="77777777" w:rsidR="00EF6D64" w:rsidRPr="00EB1A28" w:rsidRDefault="00F229B8" w:rsidP="00EF6D64">
      <w:pPr>
        <w:numPr>
          <w:ilvl w:val="0"/>
          <w:numId w:val="34"/>
        </w:numPr>
        <w:tabs>
          <w:tab w:val="left" w:pos="4960"/>
        </w:tabs>
        <w:spacing w:after="0"/>
        <w:rPr>
          <w:rFonts w:cs="Calibri"/>
          <w:sz w:val="22"/>
        </w:rPr>
      </w:pPr>
      <w:r w:rsidRPr="00EB1A28">
        <w:rPr>
          <w:rFonts w:cs="Calibri"/>
          <w:sz w:val="22"/>
        </w:rPr>
        <w:t xml:space="preserve">fortsatt utveckling av egenkontroller och systematiska uppföljningar, </w:t>
      </w:r>
    </w:p>
    <w:p w14:paraId="1C5A9986" w14:textId="77777777" w:rsidR="00EF6D64" w:rsidRPr="00EB1A28" w:rsidRDefault="00F229B8" w:rsidP="00EF6D64">
      <w:pPr>
        <w:numPr>
          <w:ilvl w:val="0"/>
          <w:numId w:val="34"/>
        </w:numPr>
        <w:tabs>
          <w:tab w:val="left" w:pos="4960"/>
        </w:tabs>
        <w:spacing w:after="0"/>
        <w:rPr>
          <w:rFonts w:cs="Calibri"/>
          <w:sz w:val="22"/>
        </w:rPr>
      </w:pPr>
      <w:r w:rsidRPr="00EB1A28">
        <w:rPr>
          <w:rFonts w:cs="Calibri"/>
          <w:sz w:val="22"/>
        </w:rPr>
        <w:t xml:space="preserve">fördjupade utbildningsinsatser inom dokumentation och patientsäkerhet, </w:t>
      </w:r>
    </w:p>
    <w:p w14:paraId="5AC059A2" w14:textId="77777777" w:rsidR="00EF6D64" w:rsidRPr="00EB1A28" w:rsidRDefault="00F229B8" w:rsidP="00EF6D64">
      <w:pPr>
        <w:numPr>
          <w:ilvl w:val="0"/>
          <w:numId w:val="34"/>
        </w:numPr>
        <w:tabs>
          <w:tab w:val="left" w:pos="4960"/>
        </w:tabs>
        <w:spacing w:after="0"/>
        <w:rPr>
          <w:rFonts w:cs="Calibri"/>
          <w:sz w:val="22"/>
        </w:rPr>
      </w:pPr>
      <w:r w:rsidRPr="00EB1A28">
        <w:rPr>
          <w:rFonts w:cs="Calibri"/>
          <w:sz w:val="22"/>
        </w:rPr>
        <w:t xml:space="preserve">ökad delaktighet och reflektion i arbetsgrupperna, </w:t>
      </w:r>
    </w:p>
    <w:p w14:paraId="203B7F49" w14:textId="77777777" w:rsidR="00EF6D64" w:rsidRPr="00EB1A28" w:rsidRDefault="00F229B8" w:rsidP="00EF6D64">
      <w:pPr>
        <w:numPr>
          <w:ilvl w:val="0"/>
          <w:numId w:val="34"/>
        </w:numPr>
        <w:tabs>
          <w:tab w:val="left" w:pos="4960"/>
        </w:tabs>
        <w:spacing w:after="0"/>
        <w:rPr>
          <w:rFonts w:cs="Calibri"/>
          <w:sz w:val="22"/>
        </w:rPr>
      </w:pPr>
      <w:r w:rsidRPr="00EB1A28">
        <w:rPr>
          <w:rFonts w:cs="Calibri"/>
          <w:sz w:val="22"/>
        </w:rPr>
        <w:t xml:space="preserve">fortsatt utveckling av avvikelsehantering och lärande av inträffade händelser, </w:t>
      </w:r>
    </w:p>
    <w:p w14:paraId="258EC86C" w14:textId="77777777" w:rsidR="00EF6D64" w:rsidRPr="00EB1A28" w:rsidRDefault="00F229B8" w:rsidP="00EF6D64">
      <w:pPr>
        <w:numPr>
          <w:ilvl w:val="0"/>
          <w:numId w:val="34"/>
        </w:numPr>
        <w:tabs>
          <w:tab w:val="left" w:pos="4960"/>
        </w:tabs>
        <w:spacing w:after="0"/>
        <w:rPr>
          <w:rFonts w:cs="Calibri"/>
          <w:sz w:val="22"/>
        </w:rPr>
      </w:pPr>
      <w:r w:rsidRPr="00EB1A28">
        <w:rPr>
          <w:rFonts w:cs="Calibri"/>
          <w:sz w:val="22"/>
        </w:rPr>
        <w:t xml:space="preserve">samt stärkt uppföljning av riskområden kopplade till informationsöverföring och vårdrelaterade risker. </w:t>
      </w:r>
    </w:p>
    <w:p w14:paraId="71AB93D9" w14:textId="77777777" w:rsidR="00EF6D64" w:rsidRPr="00EB1A28" w:rsidRDefault="00F229B8" w:rsidP="00EF6D64">
      <w:pPr>
        <w:tabs>
          <w:tab w:val="left" w:pos="4960"/>
        </w:tabs>
        <w:spacing w:after="0"/>
        <w:rPr>
          <w:rFonts w:cs="Calibri"/>
          <w:sz w:val="22"/>
        </w:rPr>
      </w:pPr>
      <w:r w:rsidRPr="00EB1A28">
        <w:rPr>
          <w:rFonts w:cs="Calibri"/>
          <w:sz w:val="22"/>
        </w:rPr>
        <w:t>Verksamhetschef ansvarar för att sammanställa, analysera och återrapportera efterfrågad hälso- och sjukvårdsuppföljning till aktuella beställare samt för att säkerställa att identifierade förbättringsåtgärder följs upp i verksamheten.</w:t>
      </w:r>
    </w:p>
    <w:p w14:paraId="5E53EA02" w14:textId="77777777" w:rsidR="00131542" w:rsidRPr="00EB1A28" w:rsidRDefault="00F229B8">
      <w:pPr>
        <w:tabs>
          <w:tab w:val="left" w:pos="4960"/>
        </w:tabs>
        <w:spacing w:after="0"/>
        <w:rPr>
          <w:rFonts w:ascii="Calibri" w:hAnsi="Calibri" w:cs="Calibri"/>
          <w:sz w:val="22"/>
        </w:rPr>
      </w:pPr>
      <w:r w:rsidRPr="00EB1A28">
        <w:rPr>
          <w:rFonts w:cs="Calibri"/>
          <w:color w:val="FF0000"/>
          <w:sz w:val="22"/>
        </w:rPr>
        <w:tab/>
      </w:r>
      <w:r w:rsidRPr="00EB1A28">
        <w:rPr>
          <w:rFonts w:cs="Calibri"/>
          <w:color w:val="FF0000"/>
          <w:sz w:val="22"/>
        </w:rPr>
        <w:tab/>
      </w:r>
    </w:p>
    <w:p w14:paraId="54454A6F" w14:textId="77777777" w:rsidR="00131542" w:rsidRDefault="00F229B8">
      <w:pPr>
        <w:pStyle w:val="Rubrik2"/>
      </w:pPr>
      <w:bookmarkStart w:id="12" w:name="_Toc94877408"/>
      <w:bookmarkStart w:id="13" w:name="_Toc94100220"/>
      <w:r>
        <w:t>Egenkontroll</w:t>
      </w:r>
      <w:bookmarkEnd w:id="12"/>
      <w:bookmarkEnd w:id="13"/>
    </w:p>
    <w:p w14:paraId="014559E5" w14:textId="77777777" w:rsidR="00131542" w:rsidRDefault="00F229B8">
      <w:pPr>
        <w:pStyle w:val="Brdtext"/>
        <w:rPr>
          <w:rFonts w:asciiTheme="minorHAnsi" w:hAnsiTheme="minorHAnsi" w:cstheme="minorHAnsi"/>
          <w:i/>
          <w:sz w:val="20"/>
          <w:szCs w:val="18"/>
        </w:rPr>
      </w:pPr>
      <w:r>
        <w:rPr>
          <w:rFonts w:asciiTheme="minorHAnsi" w:hAnsiTheme="minorHAnsi" w:cstheme="minorHAnsi"/>
          <w:i/>
          <w:sz w:val="20"/>
          <w:szCs w:val="18"/>
        </w:rPr>
        <w:t>SOSFS 2011:9, 5 kap. 2§, 7 kap. 2 § p 2</w:t>
      </w:r>
    </w:p>
    <w:p w14:paraId="5C966A4D" w14:textId="77777777" w:rsidR="00131542" w:rsidRDefault="00131542">
      <w:pPr>
        <w:pStyle w:val="Brdtext"/>
        <w:rPr>
          <w:rFonts w:asciiTheme="minorHAnsi" w:hAnsiTheme="minorHAnsi" w:cstheme="minorHAnsi"/>
          <w:iCs/>
          <w:sz w:val="20"/>
          <w:szCs w:val="18"/>
        </w:rPr>
      </w:pPr>
    </w:p>
    <w:p w14:paraId="1178EA16" w14:textId="77777777" w:rsidR="00131542" w:rsidRDefault="00F229B8">
      <w:pPr>
        <w:pStyle w:val="Brdtext"/>
        <w:rPr>
          <w:rFonts w:asciiTheme="minorHAnsi" w:hAnsiTheme="minorHAnsi" w:cstheme="minorHAnsi"/>
          <w:iCs/>
          <w:sz w:val="20"/>
          <w:szCs w:val="18"/>
        </w:rPr>
      </w:pPr>
      <w:r>
        <w:rPr>
          <w:rFonts w:asciiTheme="minorHAnsi" w:hAnsiTheme="minorHAnsi" w:cstheme="minorHAnsi"/>
          <w:iCs/>
          <w:sz w:val="20"/>
          <w:szCs w:val="18"/>
        </w:rPr>
        <w:t xml:space="preserve">Tabell  Översikt för övergripande egenkontroller </w:t>
      </w:r>
    </w:p>
    <w:tbl>
      <w:tblPr>
        <w:tblStyle w:val="Oformateradtabell2"/>
        <w:tblW w:w="9067" w:type="dxa"/>
        <w:tblLayout w:type="fixed"/>
        <w:tblLook w:val="04A0" w:firstRow="1" w:lastRow="0" w:firstColumn="1" w:lastColumn="0" w:noHBand="0" w:noVBand="1"/>
      </w:tblPr>
      <w:tblGrid>
        <w:gridCol w:w="3964"/>
        <w:gridCol w:w="1983"/>
        <w:gridCol w:w="3120"/>
      </w:tblGrid>
      <w:tr w:rsidR="00DD541C" w14:paraId="1CEA8092" w14:textId="77777777" w:rsidTr="00DD54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66B91253" w14:textId="77777777" w:rsidR="00131542" w:rsidRPr="00EB1A28" w:rsidRDefault="00F229B8">
            <w:pPr>
              <w:widowControl w:val="0"/>
              <w:rPr>
                <w:rFonts w:cstheme="minorHAnsi"/>
                <w:sz w:val="22"/>
                <w:szCs w:val="22"/>
              </w:rPr>
            </w:pPr>
            <w:r w:rsidRPr="00EB1A28">
              <w:rPr>
                <w:rFonts w:eastAsia="Times New Roman" w:cstheme="minorHAnsi"/>
                <w:sz w:val="22"/>
                <w:szCs w:val="22"/>
              </w:rPr>
              <w:t>Egenkontroll</w:t>
            </w:r>
          </w:p>
        </w:tc>
        <w:tc>
          <w:tcPr>
            <w:tcW w:w="1983" w:type="dxa"/>
          </w:tcPr>
          <w:p w14:paraId="6500ED2A" w14:textId="77777777" w:rsidR="00131542" w:rsidRPr="00EB1A28" w:rsidRDefault="00F229B8">
            <w:pPr>
              <w:widowControl w:val="0"/>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EB1A28">
              <w:rPr>
                <w:rFonts w:eastAsia="Times New Roman" w:cstheme="minorHAnsi"/>
                <w:sz w:val="22"/>
                <w:szCs w:val="22"/>
              </w:rPr>
              <w:t>Omfattning</w:t>
            </w:r>
          </w:p>
        </w:tc>
        <w:tc>
          <w:tcPr>
            <w:tcW w:w="3120" w:type="dxa"/>
          </w:tcPr>
          <w:p w14:paraId="6F975D7D" w14:textId="77777777" w:rsidR="00131542" w:rsidRPr="00EB1A28" w:rsidRDefault="00F229B8">
            <w:pPr>
              <w:widowControl w:val="0"/>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EB1A28">
              <w:rPr>
                <w:rFonts w:eastAsia="Times New Roman" w:cstheme="minorHAnsi"/>
                <w:sz w:val="22"/>
                <w:szCs w:val="22"/>
              </w:rPr>
              <w:t>Källa</w:t>
            </w:r>
          </w:p>
        </w:tc>
      </w:tr>
      <w:tr w:rsidR="00DD541C" w14:paraId="4EA4A03A" w14:textId="77777777" w:rsidTr="00DD5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6B5313C3" w14:textId="77777777" w:rsidR="00131542" w:rsidRPr="00EB1A28" w:rsidRDefault="00F229B8">
            <w:pPr>
              <w:pStyle w:val="Brdtext"/>
              <w:widowControl w:val="0"/>
              <w:rPr>
                <w:rFonts w:asciiTheme="minorHAnsi" w:hAnsiTheme="minorHAnsi" w:cstheme="minorHAnsi"/>
                <w:szCs w:val="22"/>
              </w:rPr>
            </w:pPr>
            <w:r w:rsidRPr="00EB1A28">
              <w:rPr>
                <w:rFonts w:asciiTheme="minorHAnsi" w:hAnsiTheme="minorHAnsi" w:cstheme="minorHAnsi"/>
                <w:szCs w:val="22"/>
              </w:rPr>
              <w:t>Avvikelser</w:t>
            </w:r>
          </w:p>
        </w:tc>
        <w:tc>
          <w:tcPr>
            <w:tcW w:w="1983" w:type="dxa"/>
          </w:tcPr>
          <w:p w14:paraId="6D2A1EEA" w14:textId="77777777" w:rsidR="00131542" w:rsidRPr="00EB1A28" w:rsidRDefault="00F229B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Löpande</w:t>
            </w:r>
          </w:p>
        </w:tc>
        <w:tc>
          <w:tcPr>
            <w:tcW w:w="3120" w:type="dxa"/>
          </w:tcPr>
          <w:p w14:paraId="03F0F99D" w14:textId="77777777" w:rsidR="00131542" w:rsidRPr="00EB1A28" w:rsidRDefault="00F229B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Avvikelsehanteringssystem</w:t>
            </w:r>
          </w:p>
        </w:tc>
      </w:tr>
      <w:tr w:rsidR="00DD541C" w14:paraId="7943545D" w14:textId="77777777" w:rsidTr="00DD541C">
        <w:tc>
          <w:tcPr>
            <w:cnfStyle w:val="001000000000" w:firstRow="0" w:lastRow="0" w:firstColumn="1" w:lastColumn="0" w:oddVBand="0" w:evenVBand="0" w:oddHBand="0" w:evenHBand="0" w:firstRowFirstColumn="0" w:firstRowLastColumn="0" w:lastRowFirstColumn="0" w:lastRowLastColumn="0"/>
            <w:tcW w:w="3964" w:type="dxa"/>
          </w:tcPr>
          <w:p w14:paraId="1CA3A0A6" w14:textId="77777777" w:rsidR="006E3CE3" w:rsidRPr="00EB1A28" w:rsidRDefault="00F229B8">
            <w:pPr>
              <w:pStyle w:val="Brdtext"/>
              <w:widowControl w:val="0"/>
              <w:rPr>
                <w:rFonts w:asciiTheme="minorHAnsi" w:hAnsiTheme="minorHAnsi" w:cstheme="minorHAnsi"/>
                <w:szCs w:val="22"/>
              </w:rPr>
            </w:pPr>
            <w:r w:rsidRPr="00EB1A28">
              <w:rPr>
                <w:rFonts w:asciiTheme="minorHAnsi" w:hAnsiTheme="minorHAnsi" w:cstheme="minorHAnsi"/>
                <w:szCs w:val="22"/>
              </w:rPr>
              <w:lastRenderedPageBreak/>
              <w:t xml:space="preserve">Fallavvikelser och fallprevention </w:t>
            </w:r>
          </w:p>
        </w:tc>
        <w:tc>
          <w:tcPr>
            <w:tcW w:w="1983" w:type="dxa"/>
          </w:tcPr>
          <w:p w14:paraId="4C56B009" w14:textId="77777777" w:rsidR="006E3CE3" w:rsidRPr="00EB1A28" w:rsidRDefault="00F229B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Löpande</w:t>
            </w:r>
          </w:p>
        </w:tc>
        <w:tc>
          <w:tcPr>
            <w:tcW w:w="3120" w:type="dxa"/>
          </w:tcPr>
          <w:p w14:paraId="34AC17CC" w14:textId="77777777" w:rsidR="006E1D91" w:rsidRPr="00EB1A28" w:rsidRDefault="00F229B8" w:rsidP="006E1D91">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Avvikelsehanteringssystem</w:t>
            </w:r>
          </w:p>
          <w:p w14:paraId="4919AE5F" w14:textId="77777777" w:rsidR="006E3CE3" w:rsidRPr="00EB1A28" w:rsidRDefault="006E3CE3">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r>
      <w:tr w:rsidR="00DD541C" w14:paraId="11F20385" w14:textId="77777777" w:rsidTr="00DD5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nil"/>
              <w:bottom w:val="nil"/>
            </w:tcBorders>
          </w:tcPr>
          <w:p w14:paraId="27087C88" w14:textId="77777777" w:rsidR="00131542" w:rsidRPr="00EB1A28" w:rsidRDefault="00F229B8">
            <w:pPr>
              <w:pStyle w:val="Brdtext"/>
              <w:widowControl w:val="0"/>
              <w:rPr>
                <w:rFonts w:asciiTheme="minorHAnsi" w:hAnsiTheme="minorHAnsi" w:cstheme="minorHAnsi"/>
                <w:szCs w:val="22"/>
              </w:rPr>
            </w:pPr>
            <w:r w:rsidRPr="00EB1A28">
              <w:rPr>
                <w:rFonts w:asciiTheme="minorHAnsi" w:hAnsiTheme="minorHAnsi" w:cstheme="minorHAnsi"/>
                <w:szCs w:val="22"/>
              </w:rPr>
              <w:t>Klagomål och synpunkter</w:t>
            </w:r>
          </w:p>
        </w:tc>
        <w:tc>
          <w:tcPr>
            <w:tcW w:w="1983" w:type="dxa"/>
            <w:tcBorders>
              <w:top w:val="nil"/>
              <w:bottom w:val="nil"/>
            </w:tcBorders>
          </w:tcPr>
          <w:p w14:paraId="0B9E33EB" w14:textId="77777777" w:rsidR="00131542" w:rsidRPr="00EB1A28" w:rsidRDefault="00F229B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Löpande</w:t>
            </w:r>
          </w:p>
        </w:tc>
        <w:tc>
          <w:tcPr>
            <w:tcW w:w="3120" w:type="dxa"/>
            <w:tcBorders>
              <w:top w:val="nil"/>
              <w:bottom w:val="nil"/>
            </w:tcBorders>
          </w:tcPr>
          <w:p w14:paraId="4F3A6EED" w14:textId="77777777" w:rsidR="00131542" w:rsidRPr="00EB1A28" w:rsidRDefault="00F229B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Avvikelsehanteringssystem</w:t>
            </w:r>
          </w:p>
          <w:p w14:paraId="0FBE488D" w14:textId="77777777" w:rsidR="00131542" w:rsidRPr="00EB1A28" w:rsidRDefault="00F229B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Verksamhetsstöd</w:t>
            </w:r>
          </w:p>
        </w:tc>
      </w:tr>
      <w:tr w:rsidR="00DD541C" w14:paraId="372573C8" w14:textId="77777777" w:rsidTr="00DD541C">
        <w:tc>
          <w:tcPr>
            <w:cnfStyle w:val="001000000000" w:firstRow="0" w:lastRow="0" w:firstColumn="1" w:lastColumn="0" w:oddVBand="0" w:evenVBand="0" w:oddHBand="0" w:evenHBand="0" w:firstRowFirstColumn="0" w:firstRowLastColumn="0" w:lastRowFirstColumn="0" w:lastRowLastColumn="0"/>
            <w:tcW w:w="3964" w:type="dxa"/>
          </w:tcPr>
          <w:p w14:paraId="0C7DC4EF" w14:textId="77777777" w:rsidR="00131542" w:rsidRPr="00EB1A28" w:rsidRDefault="00F229B8">
            <w:pPr>
              <w:pStyle w:val="Brdtext"/>
              <w:widowControl w:val="0"/>
              <w:rPr>
                <w:rFonts w:asciiTheme="minorHAnsi" w:hAnsiTheme="minorHAnsi" w:cstheme="minorHAnsi"/>
                <w:szCs w:val="22"/>
              </w:rPr>
            </w:pPr>
            <w:r w:rsidRPr="00EB1A28">
              <w:rPr>
                <w:rFonts w:asciiTheme="minorHAnsi" w:hAnsiTheme="minorHAnsi" w:cstheme="minorHAnsi"/>
                <w:szCs w:val="22"/>
              </w:rPr>
              <w:t xml:space="preserve">Rapportering i kvalitetsregister </w:t>
            </w:r>
          </w:p>
        </w:tc>
        <w:tc>
          <w:tcPr>
            <w:tcW w:w="1983" w:type="dxa"/>
          </w:tcPr>
          <w:p w14:paraId="4FF8C077" w14:textId="77777777" w:rsidR="00131542" w:rsidRPr="00EB1A28" w:rsidRDefault="00F229B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Löpande</w:t>
            </w:r>
          </w:p>
        </w:tc>
        <w:tc>
          <w:tcPr>
            <w:tcW w:w="3120" w:type="dxa"/>
          </w:tcPr>
          <w:p w14:paraId="14FC858D" w14:textId="77777777" w:rsidR="00131542" w:rsidRPr="00EB1A28" w:rsidRDefault="00F229B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da-DK"/>
              </w:rPr>
            </w:pPr>
            <w:r w:rsidRPr="00EB1A28">
              <w:rPr>
                <w:rFonts w:asciiTheme="minorHAnsi" w:hAnsiTheme="minorHAnsi" w:cstheme="minorHAnsi"/>
                <w:szCs w:val="22"/>
                <w:lang w:val="da-DK"/>
              </w:rPr>
              <w:t>Senior Alert</w:t>
            </w:r>
            <w:r w:rsidR="004136D2" w:rsidRPr="00EB1A28">
              <w:rPr>
                <w:rFonts w:asciiTheme="minorHAnsi" w:hAnsiTheme="minorHAnsi" w:cstheme="minorHAnsi"/>
                <w:szCs w:val="22"/>
                <w:lang w:val="da-DK"/>
              </w:rPr>
              <w:t xml:space="preserve"> inkl. HALT</w:t>
            </w:r>
          </w:p>
          <w:p w14:paraId="369C306A" w14:textId="77777777" w:rsidR="00131542" w:rsidRPr="00EB1A28" w:rsidRDefault="00F229B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da-DK"/>
              </w:rPr>
            </w:pPr>
            <w:r w:rsidRPr="00EB1A28">
              <w:rPr>
                <w:rFonts w:asciiTheme="minorHAnsi" w:hAnsiTheme="minorHAnsi" w:cstheme="minorHAnsi"/>
                <w:szCs w:val="22"/>
                <w:lang w:val="da-DK"/>
              </w:rPr>
              <w:t>BPSD</w:t>
            </w:r>
            <w:r w:rsidR="003C7D89" w:rsidRPr="00EB1A28">
              <w:rPr>
                <w:rFonts w:asciiTheme="minorHAnsi" w:hAnsiTheme="minorHAnsi" w:cstheme="minorHAnsi"/>
                <w:szCs w:val="22"/>
                <w:lang w:val="da-DK"/>
              </w:rPr>
              <w:t>, Swedem</w:t>
            </w:r>
            <w:r w:rsidR="004B0C30" w:rsidRPr="00EB1A28">
              <w:rPr>
                <w:rFonts w:asciiTheme="minorHAnsi" w:hAnsiTheme="minorHAnsi" w:cstheme="minorHAnsi"/>
                <w:szCs w:val="22"/>
                <w:lang w:val="da-DK"/>
              </w:rPr>
              <w:t>,</w:t>
            </w:r>
          </w:p>
          <w:p w14:paraId="20FA2335" w14:textId="77777777" w:rsidR="00CB4D8E" w:rsidRPr="00EB1A28" w:rsidRDefault="00F229B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da-DK"/>
              </w:rPr>
            </w:pPr>
            <w:r w:rsidRPr="00EB1A28">
              <w:rPr>
                <w:rFonts w:asciiTheme="minorHAnsi" w:hAnsiTheme="minorHAnsi" w:cstheme="minorHAnsi"/>
                <w:szCs w:val="22"/>
                <w:lang w:val="da-DK"/>
              </w:rPr>
              <w:t>Palliativa registret</w:t>
            </w:r>
          </w:p>
        </w:tc>
      </w:tr>
      <w:tr w:rsidR="00DD541C" w14:paraId="5A4A7CD0" w14:textId="77777777" w:rsidTr="00DD5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nil"/>
              <w:bottom w:val="nil"/>
            </w:tcBorders>
          </w:tcPr>
          <w:p w14:paraId="32D79D18" w14:textId="77777777" w:rsidR="00131542" w:rsidRPr="00EB1A28" w:rsidRDefault="00F229B8">
            <w:pPr>
              <w:pStyle w:val="Brdtext"/>
              <w:widowControl w:val="0"/>
              <w:rPr>
                <w:rFonts w:asciiTheme="minorHAnsi" w:hAnsiTheme="minorHAnsi" w:cstheme="minorHAnsi"/>
                <w:szCs w:val="22"/>
              </w:rPr>
            </w:pPr>
            <w:r w:rsidRPr="00EB1A28">
              <w:rPr>
                <w:rFonts w:asciiTheme="minorHAnsi" w:hAnsiTheme="minorHAnsi" w:cstheme="minorHAnsi"/>
                <w:szCs w:val="22"/>
              </w:rPr>
              <w:t xml:space="preserve">Kontroll av narkotikaklassade läkemedel </w:t>
            </w:r>
          </w:p>
        </w:tc>
        <w:tc>
          <w:tcPr>
            <w:tcW w:w="1983" w:type="dxa"/>
            <w:tcBorders>
              <w:top w:val="nil"/>
              <w:bottom w:val="nil"/>
            </w:tcBorders>
          </w:tcPr>
          <w:p w14:paraId="14B2689B" w14:textId="77777777" w:rsidR="00131542" w:rsidRPr="00EB1A28" w:rsidRDefault="00F229B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1 gång per månad</w:t>
            </w:r>
          </w:p>
        </w:tc>
        <w:tc>
          <w:tcPr>
            <w:tcW w:w="3120" w:type="dxa"/>
            <w:tcBorders>
              <w:top w:val="nil"/>
              <w:bottom w:val="nil"/>
            </w:tcBorders>
          </w:tcPr>
          <w:p w14:paraId="1B63AF58" w14:textId="77777777" w:rsidR="00131542" w:rsidRPr="00EB1A28" w:rsidRDefault="00F229B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 xml:space="preserve">Narkotika journaler och följesedlar </w:t>
            </w:r>
          </w:p>
        </w:tc>
      </w:tr>
      <w:tr w:rsidR="00DD541C" w14:paraId="377421E0" w14:textId="77777777" w:rsidTr="00DD541C">
        <w:tc>
          <w:tcPr>
            <w:cnfStyle w:val="001000000000" w:firstRow="0" w:lastRow="0" w:firstColumn="1" w:lastColumn="0" w:oddVBand="0" w:evenVBand="0" w:oddHBand="0" w:evenHBand="0" w:firstRowFirstColumn="0" w:firstRowLastColumn="0" w:lastRowFirstColumn="0" w:lastRowLastColumn="0"/>
            <w:tcW w:w="3964" w:type="dxa"/>
            <w:tcBorders>
              <w:top w:val="nil"/>
              <w:bottom w:val="nil"/>
            </w:tcBorders>
          </w:tcPr>
          <w:p w14:paraId="76A31A17" w14:textId="77777777" w:rsidR="00363D58" w:rsidRPr="00EB1A28" w:rsidRDefault="00F229B8">
            <w:pPr>
              <w:pStyle w:val="Brdtext"/>
              <w:widowControl w:val="0"/>
              <w:rPr>
                <w:rFonts w:asciiTheme="minorHAnsi" w:hAnsiTheme="minorHAnsi" w:cstheme="minorHAnsi"/>
                <w:szCs w:val="22"/>
              </w:rPr>
            </w:pPr>
            <w:r w:rsidRPr="00EB1A28">
              <w:rPr>
                <w:rFonts w:asciiTheme="minorHAnsi" w:hAnsiTheme="minorHAnsi" w:cstheme="minorHAnsi"/>
                <w:szCs w:val="22"/>
              </w:rPr>
              <w:t>Kontroll beställning</w:t>
            </w:r>
            <w:r w:rsidR="009D656E" w:rsidRPr="00EB1A28">
              <w:rPr>
                <w:rFonts w:asciiTheme="minorHAnsi" w:hAnsiTheme="minorHAnsi" w:cstheme="minorHAnsi"/>
                <w:szCs w:val="22"/>
              </w:rPr>
              <w:t xml:space="preserve"> narkotikaklassade läkemedel</w:t>
            </w:r>
          </w:p>
        </w:tc>
        <w:tc>
          <w:tcPr>
            <w:tcW w:w="1983" w:type="dxa"/>
            <w:tcBorders>
              <w:top w:val="nil"/>
              <w:bottom w:val="nil"/>
            </w:tcBorders>
          </w:tcPr>
          <w:p w14:paraId="6A2CDF16" w14:textId="77777777" w:rsidR="00363D58" w:rsidRPr="00EB1A28" w:rsidRDefault="00F229B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2 gånger per år</w:t>
            </w:r>
          </w:p>
        </w:tc>
        <w:tc>
          <w:tcPr>
            <w:tcW w:w="3120" w:type="dxa"/>
            <w:tcBorders>
              <w:top w:val="nil"/>
              <w:bottom w:val="nil"/>
            </w:tcBorders>
          </w:tcPr>
          <w:p w14:paraId="56773D36" w14:textId="77777777" w:rsidR="00363D58" w:rsidRPr="00EB1A28" w:rsidRDefault="00F229B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Sekoia</w:t>
            </w:r>
          </w:p>
        </w:tc>
      </w:tr>
      <w:tr w:rsidR="00DD541C" w14:paraId="2E1644C0" w14:textId="77777777" w:rsidTr="00DD5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7D445F5E" w14:textId="77777777" w:rsidR="00131542" w:rsidRPr="00EB1A28" w:rsidRDefault="00F229B8">
            <w:pPr>
              <w:pStyle w:val="Brdtext"/>
              <w:widowControl w:val="0"/>
              <w:rPr>
                <w:rFonts w:asciiTheme="minorHAnsi" w:hAnsiTheme="minorHAnsi" w:cstheme="minorHAnsi"/>
                <w:szCs w:val="22"/>
              </w:rPr>
            </w:pPr>
            <w:r w:rsidRPr="00EB1A28">
              <w:rPr>
                <w:rFonts w:asciiTheme="minorHAnsi" w:hAnsiTheme="minorHAnsi" w:cstheme="minorHAnsi"/>
                <w:szCs w:val="22"/>
              </w:rPr>
              <w:t>Läkemedelsgenomgång</w:t>
            </w:r>
          </w:p>
        </w:tc>
        <w:tc>
          <w:tcPr>
            <w:tcW w:w="1983" w:type="dxa"/>
          </w:tcPr>
          <w:p w14:paraId="430BA6EA" w14:textId="77777777" w:rsidR="00131542" w:rsidRPr="00EB1A28" w:rsidRDefault="00F229B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 xml:space="preserve">Löpande </w:t>
            </w:r>
          </w:p>
        </w:tc>
        <w:tc>
          <w:tcPr>
            <w:tcW w:w="3120" w:type="dxa"/>
          </w:tcPr>
          <w:p w14:paraId="310F2BF6" w14:textId="77777777" w:rsidR="00131542" w:rsidRPr="00EB1A28" w:rsidRDefault="00F229B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 xml:space="preserve">Journalgranskning </w:t>
            </w:r>
          </w:p>
        </w:tc>
      </w:tr>
      <w:tr w:rsidR="00DD541C" w14:paraId="0DFBFE12" w14:textId="77777777" w:rsidTr="00DD541C">
        <w:tc>
          <w:tcPr>
            <w:cnfStyle w:val="001000000000" w:firstRow="0" w:lastRow="0" w:firstColumn="1" w:lastColumn="0" w:oddVBand="0" w:evenVBand="0" w:oddHBand="0" w:evenHBand="0" w:firstRowFirstColumn="0" w:firstRowLastColumn="0" w:lastRowFirstColumn="0" w:lastRowLastColumn="0"/>
            <w:tcW w:w="3964" w:type="dxa"/>
            <w:tcBorders>
              <w:top w:val="nil"/>
              <w:bottom w:val="nil"/>
            </w:tcBorders>
          </w:tcPr>
          <w:p w14:paraId="27583F0F" w14:textId="77777777" w:rsidR="00131542" w:rsidRPr="00EB1A28" w:rsidRDefault="00F229B8">
            <w:pPr>
              <w:pStyle w:val="Brdtext"/>
              <w:widowControl w:val="0"/>
              <w:rPr>
                <w:rFonts w:asciiTheme="minorHAnsi" w:hAnsiTheme="minorHAnsi" w:cstheme="minorHAnsi"/>
                <w:szCs w:val="22"/>
              </w:rPr>
            </w:pPr>
            <w:r w:rsidRPr="00EB1A28">
              <w:rPr>
                <w:rFonts w:asciiTheme="minorHAnsi" w:hAnsiTheme="minorHAnsi" w:cstheme="minorHAnsi"/>
                <w:szCs w:val="22"/>
              </w:rPr>
              <w:t>Vårdrelaterade infektioner</w:t>
            </w:r>
          </w:p>
        </w:tc>
        <w:tc>
          <w:tcPr>
            <w:tcW w:w="1983" w:type="dxa"/>
            <w:tcBorders>
              <w:top w:val="nil"/>
              <w:bottom w:val="nil"/>
            </w:tcBorders>
          </w:tcPr>
          <w:p w14:paraId="7F77FCF6" w14:textId="77777777" w:rsidR="00131542" w:rsidRPr="00EB1A28" w:rsidRDefault="00F229B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månadsvis</w:t>
            </w:r>
          </w:p>
        </w:tc>
        <w:tc>
          <w:tcPr>
            <w:tcW w:w="3120" w:type="dxa"/>
            <w:tcBorders>
              <w:top w:val="nil"/>
              <w:bottom w:val="nil"/>
            </w:tcBorders>
          </w:tcPr>
          <w:p w14:paraId="39305364" w14:textId="77777777" w:rsidR="00131542" w:rsidRPr="00EB1A28" w:rsidRDefault="00F229B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highlight w:val="red"/>
              </w:rPr>
            </w:pPr>
            <w:r w:rsidRPr="00EB1A28">
              <w:rPr>
                <w:rFonts w:asciiTheme="minorHAnsi" w:hAnsiTheme="minorHAnsi" w:cstheme="minorHAnsi"/>
                <w:szCs w:val="22"/>
              </w:rPr>
              <w:t>Sammanställning /protokoll</w:t>
            </w:r>
            <w:r w:rsidR="00AE2FFB" w:rsidRPr="00EB1A28">
              <w:rPr>
                <w:rFonts w:asciiTheme="minorHAnsi" w:hAnsiTheme="minorHAnsi" w:cstheme="minorHAnsi"/>
                <w:szCs w:val="22"/>
                <w:highlight w:val="red"/>
              </w:rPr>
              <w:br/>
            </w:r>
          </w:p>
        </w:tc>
      </w:tr>
      <w:tr w:rsidR="00DD541C" w14:paraId="5771B34C" w14:textId="77777777" w:rsidTr="00DD5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174EAABE" w14:textId="77777777" w:rsidR="00131542" w:rsidRPr="00EB1A28" w:rsidRDefault="00F229B8">
            <w:pPr>
              <w:pStyle w:val="Brdtext"/>
              <w:widowControl w:val="0"/>
              <w:rPr>
                <w:rFonts w:asciiTheme="minorHAnsi" w:hAnsiTheme="minorHAnsi" w:cstheme="minorHAnsi"/>
                <w:szCs w:val="22"/>
              </w:rPr>
            </w:pPr>
            <w:r w:rsidRPr="00EB1A28">
              <w:rPr>
                <w:rFonts w:asciiTheme="minorHAnsi" w:hAnsiTheme="minorHAnsi" w:cstheme="minorHAnsi"/>
                <w:szCs w:val="22"/>
              </w:rPr>
              <w:t>Följsamhet till basala hygienrutiner och klädregler</w:t>
            </w:r>
          </w:p>
        </w:tc>
        <w:tc>
          <w:tcPr>
            <w:tcW w:w="1983" w:type="dxa"/>
          </w:tcPr>
          <w:p w14:paraId="3FF90953" w14:textId="77777777" w:rsidR="00131542" w:rsidRPr="00EB1A28" w:rsidRDefault="00F229B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6 gånger per år</w:t>
            </w:r>
          </w:p>
          <w:p w14:paraId="4FE787DF" w14:textId="77777777" w:rsidR="00131542" w:rsidRPr="00EB1A28" w:rsidRDefault="00F229B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2 gånger år</w:t>
            </w:r>
          </w:p>
        </w:tc>
        <w:tc>
          <w:tcPr>
            <w:tcW w:w="3120" w:type="dxa"/>
          </w:tcPr>
          <w:p w14:paraId="0054643C" w14:textId="77777777" w:rsidR="00131542" w:rsidRPr="00EB1A28" w:rsidRDefault="00F229B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 xml:space="preserve">Protokoll </w:t>
            </w:r>
          </w:p>
          <w:p w14:paraId="40960CB1" w14:textId="77777777" w:rsidR="00131542" w:rsidRPr="00EB1A28" w:rsidRDefault="00F229B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PPM</w:t>
            </w:r>
          </w:p>
        </w:tc>
      </w:tr>
      <w:tr w:rsidR="00DD541C" w14:paraId="2BAA212A" w14:textId="77777777" w:rsidTr="00DD541C">
        <w:tc>
          <w:tcPr>
            <w:cnfStyle w:val="001000000000" w:firstRow="0" w:lastRow="0" w:firstColumn="1" w:lastColumn="0" w:oddVBand="0" w:evenVBand="0" w:oddHBand="0" w:evenHBand="0" w:firstRowFirstColumn="0" w:firstRowLastColumn="0" w:lastRowFirstColumn="0" w:lastRowLastColumn="0"/>
            <w:tcW w:w="3964" w:type="dxa"/>
            <w:tcBorders>
              <w:top w:val="nil"/>
              <w:bottom w:val="nil"/>
            </w:tcBorders>
          </w:tcPr>
          <w:p w14:paraId="3FF86066" w14:textId="77777777" w:rsidR="00131542" w:rsidRPr="00EB1A28" w:rsidRDefault="00F229B8">
            <w:pPr>
              <w:pStyle w:val="Brdtext"/>
              <w:widowControl w:val="0"/>
              <w:rPr>
                <w:rFonts w:asciiTheme="minorHAnsi" w:hAnsiTheme="minorHAnsi" w:cstheme="minorHAnsi"/>
                <w:szCs w:val="22"/>
              </w:rPr>
            </w:pPr>
            <w:r w:rsidRPr="00EB1A28">
              <w:rPr>
                <w:rFonts w:asciiTheme="minorHAnsi" w:hAnsiTheme="minorHAnsi" w:cstheme="minorHAnsi"/>
                <w:szCs w:val="22"/>
              </w:rPr>
              <w:t>Hygienronder</w:t>
            </w:r>
            <w:r w:rsidR="004136D2" w:rsidRPr="00EB1A28">
              <w:rPr>
                <w:rFonts w:asciiTheme="minorHAnsi" w:hAnsiTheme="minorHAnsi" w:cstheme="minorHAnsi"/>
                <w:szCs w:val="22"/>
              </w:rPr>
              <w:t xml:space="preserve"> (interna)</w:t>
            </w:r>
          </w:p>
          <w:p w14:paraId="3696F136" w14:textId="77777777" w:rsidR="004136D2" w:rsidRPr="00EB1A28" w:rsidRDefault="00F229B8">
            <w:pPr>
              <w:pStyle w:val="Brdtext"/>
              <w:widowControl w:val="0"/>
              <w:rPr>
                <w:rFonts w:asciiTheme="minorHAnsi" w:hAnsiTheme="minorHAnsi" w:cstheme="minorHAnsi"/>
                <w:szCs w:val="22"/>
              </w:rPr>
            </w:pPr>
            <w:r w:rsidRPr="00EB1A28">
              <w:rPr>
                <w:rFonts w:asciiTheme="minorHAnsi" w:hAnsiTheme="minorHAnsi" w:cstheme="minorHAnsi"/>
                <w:szCs w:val="22"/>
              </w:rPr>
              <w:t>VEK</w:t>
            </w:r>
          </w:p>
        </w:tc>
        <w:tc>
          <w:tcPr>
            <w:tcW w:w="1983" w:type="dxa"/>
            <w:tcBorders>
              <w:top w:val="nil"/>
              <w:bottom w:val="nil"/>
            </w:tcBorders>
          </w:tcPr>
          <w:p w14:paraId="57B07B62" w14:textId="77777777" w:rsidR="00131542" w:rsidRPr="00EB1A28" w:rsidRDefault="00F229B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2 gånger per år</w:t>
            </w:r>
          </w:p>
          <w:p w14:paraId="287A457B" w14:textId="77777777" w:rsidR="004136D2" w:rsidRPr="00EB1A28" w:rsidRDefault="00F229B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1 gång per år</w:t>
            </w:r>
          </w:p>
        </w:tc>
        <w:tc>
          <w:tcPr>
            <w:tcW w:w="3120" w:type="dxa"/>
            <w:tcBorders>
              <w:top w:val="nil"/>
              <w:bottom w:val="nil"/>
            </w:tcBorders>
          </w:tcPr>
          <w:p w14:paraId="75C84238" w14:textId="77777777" w:rsidR="00131542" w:rsidRPr="00EB1A28" w:rsidRDefault="00F229B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Protokoll</w:t>
            </w:r>
          </w:p>
          <w:p w14:paraId="1EA14393" w14:textId="77777777" w:rsidR="004136D2" w:rsidRPr="00EB1A28" w:rsidRDefault="00F229B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Protokoll</w:t>
            </w:r>
          </w:p>
        </w:tc>
      </w:tr>
      <w:tr w:rsidR="00DD541C" w14:paraId="402A0DAA" w14:textId="77777777" w:rsidTr="00DD5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nil"/>
              <w:bottom w:val="nil"/>
            </w:tcBorders>
          </w:tcPr>
          <w:p w14:paraId="38C71C07" w14:textId="77777777" w:rsidR="004B2BE8" w:rsidRPr="00EB1A28" w:rsidRDefault="00F229B8">
            <w:pPr>
              <w:pStyle w:val="Brdtext"/>
              <w:widowControl w:val="0"/>
              <w:rPr>
                <w:rFonts w:asciiTheme="minorHAnsi" w:hAnsiTheme="minorHAnsi" w:cstheme="minorHAnsi"/>
                <w:szCs w:val="22"/>
              </w:rPr>
            </w:pPr>
            <w:r w:rsidRPr="00EB1A28">
              <w:rPr>
                <w:rFonts w:asciiTheme="minorHAnsi" w:hAnsiTheme="minorHAnsi" w:cstheme="minorHAnsi"/>
                <w:szCs w:val="22"/>
              </w:rPr>
              <w:t xml:space="preserve">Vårdhygien-organisation, BHR och </w:t>
            </w:r>
            <w:r w:rsidR="00CD09F8" w:rsidRPr="00EB1A28">
              <w:rPr>
                <w:rFonts w:asciiTheme="minorHAnsi" w:hAnsiTheme="minorHAnsi" w:cstheme="minorHAnsi"/>
                <w:szCs w:val="22"/>
              </w:rPr>
              <w:t>livsmedelshygien</w:t>
            </w:r>
          </w:p>
        </w:tc>
        <w:tc>
          <w:tcPr>
            <w:tcW w:w="1983" w:type="dxa"/>
            <w:tcBorders>
              <w:top w:val="nil"/>
              <w:bottom w:val="nil"/>
            </w:tcBorders>
          </w:tcPr>
          <w:p w14:paraId="498B153B" w14:textId="77777777" w:rsidR="004B2BE8" w:rsidRPr="00EB1A28" w:rsidRDefault="00F229B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2 gånger per år</w:t>
            </w:r>
          </w:p>
        </w:tc>
        <w:tc>
          <w:tcPr>
            <w:tcW w:w="3120" w:type="dxa"/>
            <w:tcBorders>
              <w:top w:val="nil"/>
              <w:bottom w:val="nil"/>
            </w:tcBorders>
          </w:tcPr>
          <w:p w14:paraId="77BA465B" w14:textId="77777777" w:rsidR="004B2BE8" w:rsidRPr="00EB1A28" w:rsidRDefault="00F229B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Sekoia</w:t>
            </w:r>
          </w:p>
        </w:tc>
      </w:tr>
      <w:tr w:rsidR="00DD541C" w14:paraId="46A249E3" w14:textId="77777777" w:rsidTr="00DD541C">
        <w:tc>
          <w:tcPr>
            <w:cnfStyle w:val="001000000000" w:firstRow="0" w:lastRow="0" w:firstColumn="1" w:lastColumn="0" w:oddVBand="0" w:evenVBand="0" w:oddHBand="0" w:evenHBand="0" w:firstRowFirstColumn="0" w:firstRowLastColumn="0" w:lastRowFirstColumn="0" w:lastRowLastColumn="0"/>
            <w:tcW w:w="3964" w:type="dxa"/>
            <w:tcBorders>
              <w:top w:val="nil"/>
              <w:bottom w:val="nil"/>
            </w:tcBorders>
          </w:tcPr>
          <w:p w14:paraId="285B0F4C" w14:textId="77777777" w:rsidR="002F17B9" w:rsidRPr="00EB1A28" w:rsidRDefault="00F229B8">
            <w:pPr>
              <w:pStyle w:val="Brdtext"/>
              <w:widowControl w:val="0"/>
              <w:rPr>
                <w:rFonts w:asciiTheme="minorHAnsi" w:hAnsiTheme="minorHAnsi" w:cstheme="minorHAnsi"/>
                <w:szCs w:val="22"/>
              </w:rPr>
            </w:pPr>
            <w:r w:rsidRPr="00EB1A28">
              <w:rPr>
                <w:rFonts w:asciiTheme="minorHAnsi" w:hAnsiTheme="minorHAnsi" w:cstheme="minorHAnsi"/>
                <w:szCs w:val="22"/>
              </w:rPr>
              <w:t>Vårdhygien-vårdstruktur, desinfektionsrum och tvättstuga</w:t>
            </w:r>
          </w:p>
        </w:tc>
        <w:tc>
          <w:tcPr>
            <w:tcW w:w="1983" w:type="dxa"/>
            <w:tcBorders>
              <w:top w:val="nil"/>
              <w:bottom w:val="nil"/>
            </w:tcBorders>
          </w:tcPr>
          <w:p w14:paraId="48669699" w14:textId="77777777" w:rsidR="002F17B9" w:rsidRPr="00EB1A28" w:rsidRDefault="00F229B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2 gånger per år</w:t>
            </w:r>
          </w:p>
        </w:tc>
        <w:tc>
          <w:tcPr>
            <w:tcW w:w="3120" w:type="dxa"/>
            <w:tcBorders>
              <w:top w:val="nil"/>
              <w:bottom w:val="nil"/>
            </w:tcBorders>
          </w:tcPr>
          <w:p w14:paraId="22AC4A12" w14:textId="77777777" w:rsidR="002F17B9" w:rsidRPr="00EB1A28" w:rsidRDefault="00F229B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Sekoia</w:t>
            </w:r>
          </w:p>
        </w:tc>
      </w:tr>
      <w:tr w:rsidR="00DD541C" w14:paraId="1DFFBE31" w14:textId="77777777" w:rsidTr="00DD5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nil"/>
              <w:bottom w:val="nil"/>
            </w:tcBorders>
          </w:tcPr>
          <w:p w14:paraId="5AF96FE4" w14:textId="77777777" w:rsidR="006E7303" w:rsidRPr="00EB1A28" w:rsidRDefault="00F229B8">
            <w:pPr>
              <w:pStyle w:val="Brdtext"/>
              <w:widowControl w:val="0"/>
              <w:rPr>
                <w:rFonts w:asciiTheme="minorHAnsi" w:hAnsiTheme="minorHAnsi" w:cstheme="minorHAnsi"/>
                <w:szCs w:val="22"/>
              </w:rPr>
            </w:pPr>
            <w:r w:rsidRPr="00EB1A28">
              <w:rPr>
                <w:rFonts w:asciiTheme="minorHAnsi" w:hAnsiTheme="minorHAnsi" w:cstheme="minorHAnsi"/>
                <w:szCs w:val="22"/>
              </w:rPr>
              <w:t>Vårdhygien-förvaring, patientnära</w:t>
            </w:r>
            <w:r w:rsidR="00EE6BE6" w:rsidRPr="00EB1A28">
              <w:rPr>
                <w:rFonts w:asciiTheme="minorHAnsi" w:hAnsiTheme="minorHAnsi" w:cstheme="minorHAnsi"/>
                <w:szCs w:val="22"/>
              </w:rPr>
              <w:t xml:space="preserve"> vård och övrigt</w:t>
            </w:r>
          </w:p>
        </w:tc>
        <w:tc>
          <w:tcPr>
            <w:tcW w:w="1983" w:type="dxa"/>
            <w:tcBorders>
              <w:top w:val="nil"/>
              <w:bottom w:val="nil"/>
            </w:tcBorders>
          </w:tcPr>
          <w:p w14:paraId="2E466348" w14:textId="77777777" w:rsidR="006E7303" w:rsidRPr="00EB1A28" w:rsidRDefault="00F229B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2 gånger per år</w:t>
            </w:r>
          </w:p>
        </w:tc>
        <w:tc>
          <w:tcPr>
            <w:tcW w:w="3120" w:type="dxa"/>
            <w:tcBorders>
              <w:top w:val="nil"/>
              <w:bottom w:val="nil"/>
            </w:tcBorders>
          </w:tcPr>
          <w:p w14:paraId="5D5B98BF" w14:textId="77777777" w:rsidR="006E7303" w:rsidRPr="00EB1A28" w:rsidRDefault="00F229B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Sekoia</w:t>
            </w:r>
          </w:p>
        </w:tc>
      </w:tr>
      <w:tr w:rsidR="00DD541C" w14:paraId="624DAA4B" w14:textId="77777777" w:rsidTr="00DD541C">
        <w:tc>
          <w:tcPr>
            <w:cnfStyle w:val="001000000000" w:firstRow="0" w:lastRow="0" w:firstColumn="1" w:lastColumn="0" w:oddVBand="0" w:evenVBand="0" w:oddHBand="0" w:evenHBand="0" w:firstRowFirstColumn="0" w:firstRowLastColumn="0" w:lastRowFirstColumn="0" w:lastRowLastColumn="0"/>
            <w:tcW w:w="3964" w:type="dxa"/>
          </w:tcPr>
          <w:p w14:paraId="7730195E" w14:textId="77777777" w:rsidR="00131542" w:rsidRPr="00EB1A28" w:rsidRDefault="00F229B8">
            <w:pPr>
              <w:pStyle w:val="Brdtext"/>
              <w:widowControl w:val="0"/>
              <w:rPr>
                <w:rFonts w:asciiTheme="minorHAnsi" w:hAnsiTheme="minorHAnsi" w:cstheme="minorHAnsi"/>
                <w:szCs w:val="22"/>
              </w:rPr>
            </w:pPr>
            <w:r w:rsidRPr="00EB1A28">
              <w:rPr>
                <w:rFonts w:asciiTheme="minorHAnsi" w:hAnsiTheme="minorHAnsi" w:cstheme="minorHAnsi"/>
                <w:szCs w:val="22"/>
              </w:rPr>
              <w:t>Inkontinens</w:t>
            </w:r>
          </w:p>
          <w:p w14:paraId="0B4A1480" w14:textId="77777777" w:rsidR="00131542" w:rsidRPr="00EB1A28" w:rsidRDefault="00F229B8">
            <w:pPr>
              <w:pStyle w:val="Brdtext"/>
              <w:widowControl w:val="0"/>
              <w:rPr>
                <w:rFonts w:asciiTheme="minorHAnsi" w:hAnsiTheme="minorHAnsi" w:cstheme="minorHAnsi"/>
                <w:szCs w:val="22"/>
              </w:rPr>
            </w:pPr>
            <w:r w:rsidRPr="00EB1A28">
              <w:rPr>
                <w:rFonts w:asciiTheme="minorHAnsi" w:hAnsiTheme="minorHAnsi" w:cstheme="minorHAnsi"/>
                <w:szCs w:val="22"/>
              </w:rPr>
              <w:t>ombudsmöte</w:t>
            </w:r>
          </w:p>
        </w:tc>
        <w:tc>
          <w:tcPr>
            <w:tcW w:w="1983" w:type="dxa"/>
          </w:tcPr>
          <w:p w14:paraId="340134F6" w14:textId="77777777" w:rsidR="00131542" w:rsidRPr="00EB1A28" w:rsidRDefault="00F229B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highlight w:val="yellow"/>
              </w:rPr>
            </w:pPr>
            <w:r w:rsidRPr="00EB1A28">
              <w:rPr>
                <w:rFonts w:asciiTheme="minorHAnsi" w:hAnsiTheme="minorHAnsi" w:cstheme="minorHAnsi"/>
                <w:szCs w:val="22"/>
              </w:rPr>
              <w:t>3 gånger per år</w:t>
            </w:r>
          </w:p>
        </w:tc>
        <w:tc>
          <w:tcPr>
            <w:tcW w:w="3120" w:type="dxa"/>
          </w:tcPr>
          <w:p w14:paraId="2D599FA1" w14:textId="77777777" w:rsidR="00131542" w:rsidRPr="00EB1A28" w:rsidRDefault="00F229B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Protokoll</w:t>
            </w:r>
          </w:p>
        </w:tc>
      </w:tr>
      <w:tr w:rsidR="00DD541C" w14:paraId="49E2FC8D" w14:textId="77777777" w:rsidTr="00DD5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nil"/>
              <w:bottom w:val="nil"/>
            </w:tcBorders>
          </w:tcPr>
          <w:p w14:paraId="588AF209" w14:textId="77777777" w:rsidR="00131542" w:rsidRPr="00EB1A28" w:rsidRDefault="00F229B8">
            <w:pPr>
              <w:pStyle w:val="Brdtext"/>
              <w:widowControl w:val="0"/>
              <w:rPr>
                <w:rFonts w:asciiTheme="minorHAnsi" w:hAnsiTheme="minorHAnsi" w:cstheme="minorHAnsi"/>
                <w:szCs w:val="22"/>
              </w:rPr>
            </w:pPr>
            <w:r w:rsidRPr="00EB1A28">
              <w:rPr>
                <w:rFonts w:asciiTheme="minorHAnsi" w:hAnsiTheme="minorHAnsi" w:cstheme="minorHAnsi"/>
                <w:szCs w:val="22"/>
              </w:rPr>
              <w:t>Dokumentations ombudsmöten</w:t>
            </w:r>
          </w:p>
        </w:tc>
        <w:tc>
          <w:tcPr>
            <w:tcW w:w="1983" w:type="dxa"/>
            <w:tcBorders>
              <w:top w:val="nil"/>
              <w:bottom w:val="nil"/>
            </w:tcBorders>
          </w:tcPr>
          <w:p w14:paraId="65742799" w14:textId="77777777" w:rsidR="00131542" w:rsidRPr="00EB1A28" w:rsidRDefault="00F229B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3 gånger per år</w:t>
            </w:r>
          </w:p>
        </w:tc>
        <w:tc>
          <w:tcPr>
            <w:tcW w:w="3120" w:type="dxa"/>
            <w:tcBorders>
              <w:top w:val="nil"/>
              <w:bottom w:val="nil"/>
            </w:tcBorders>
          </w:tcPr>
          <w:p w14:paraId="341FFABD" w14:textId="77777777" w:rsidR="00131542" w:rsidRPr="00EB1A28" w:rsidRDefault="00F229B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Protokoll</w:t>
            </w:r>
          </w:p>
        </w:tc>
      </w:tr>
      <w:tr w:rsidR="00DD541C" w14:paraId="2AB5B59B" w14:textId="77777777" w:rsidTr="00DD541C">
        <w:tc>
          <w:tcPr>
            <w:cnfStyle w:val="001000000000" w:firstRow="0" w:lastRow="0" w:firstColumn="1" w:lastColumn="0" w:oddVBand="0" w:evenVBand="0" w:oddHBand="0" w:evenHBand="0" w:firstRowFirstColumn="0" w:firstRowLastColumn="0" w:lastRowFirstColumn="0" w:lastRowLastColumn="0"/>
            <w:tcW w:w="3964" w:type="dxa"/>
            <w:tcBorders>
              <w:top w:val="nil"/>
              <w:bottom w:val="nil"/>
            </w:tcBorders>
          </w:tcPr>
          <w:p w14:paraId="23FF8989" w14:textId="77777777" w:rsidR="00AB2E74" w:rsidRPr="00EB1A28" w:rsidRDefault="00F229B8">
            <w:pPr>
              <w:pStyle w:val="Brdtext"/>
              <w:widowControl w:val="0"/>
              <w:rPr>
                <w:rFonts w:asciiTheme="minorHAnsi" w:hAnsiTheme="minorHAnsi" w:cstheme="minorHAnsi"/>
                <w:szCs w:val="22"/>
              </w:rPr>
            </w:pPr>
            <w:r w:rsidRPr="00EB1A28">
              <w:rPr>
                <w:rFonts w:asciiTheme="minorHAnsi" w:hAnsiTheme="minorHAnsi" w:cstheme="minorHAnsi"/>
                <w:szCs w:val="22"/>
              </w:rPr>
              <w:t>Dokumentation och journalföring HSL</w:t>
            </w:r>
          </w:p>
        </w:tc>
        <w:tc>
          <w:tcPr>
            <w:tcW w:w="1983" w:type="dxa"/>
            <w:tcBorders>
              <w:top w:val="nil"/>
              <w:bottom w:val="nil"/>
            </w:tcBorders>
          </w:tcPr>
          <w:p w14:paraId="1D4C1E38" w14:textId="77777777" w:rsidR="00AB2E74" w:rsidRPr="00EB1A28" w:rsidRDefault="00F229B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2 gånger per år</w:t>
            </w:r>
          </w:p>
        </w:tc>
        <w:tc>
          <w:tcPr>
            <w:tcW w:w="3120" w:type="dxa"/>
            <w:tcBorders>
              <w:top w:val="nil"/>
              <w:bottom w:val="nil"/>
            </w:tcBorders>
          </w:tcPr>
          <w:p w14:paraId="0C300ED5" w14:textId="77777777" w:rsidR="00AB2E74" w:rsidRPr="00EB1A28" w:rsidRDefault="00F229B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Sekoia</w:t>
            </w:r>
          </w:p>
        </w:tc>
      </w:tr>
      <w:tr w:rsidR="00DD541C" w14:paraId="6D997C2E" w14:textId="77777777" w:rsidTr="00DD5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nil"/>
              <w:bottom w:val="nil"/>
            </w:tcBorders>
          </w:tcPr>
          <w:p w14:paraId="1804C5F1" w14:textId="77777777" w:rsidR="008511AD" w:rsidRPr="00EB1A28" w:rsidRDefault="00F229B8">
            <w:pPr>
              <w:pStyle w:val="Brdtext"/>
              <w:widowControl w:val="0"/>
              <w:rPr>
                <w:rFonts w:asciiTheme="minorHAnsi" w:hAnsiTheme="minorHAnsi" w:cstheme="minorHAnsi"/>
                <w:szCs w:val="22"/>
              </w:rPr>
            </w:pPr>
            <w:r w:rsidRPr="00EB1A28">
              <w:rPr>
                <w:rFonts w:asciiTheme="minorHAnsi" w:hAnsiTheme="minorHAnsi" w:cstheme="minorHAnsi"/>
                <w:szCs w:val="22"/>
              </w:rPr>
              <w:t>Journalgranskning HSL</w:t>
            </w:r>
          </w:p>
        </w:tc>
        <w:tc>
          <w:tcPr>
            <w:tcW w:w="1983" w:type="dxa"/>
            <w:tcBorders>
              <w:top w:val="nil"/>
              <w:bottom w:val="nil"/>
            </w:tcBorders>
          </w:tcPr>
          <w:p w14:paraId="0A2A5EBC" w14:textId="77777777" w:rsidR="008511AD" w:rsidRPr="00EB1A28" w:rsidRDefault="00F229B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2 gånger per år</w:t>
            </w:r>
          </w:p>
        </w:tc>
        <w:tc>
          <w:tcPr>
            <w:tcW w:w="3120" w:type="dxa"/>
            <w:tcBorders>
              <w:top w:val="nil"/>
              <w:bottom w:val="nil"/>
            </w:tcBorders>
          </w:tcPr>
          <w:p w14:paraId="1680FDE8" w14:textId="77777777" w:rsidR="008511AD" w:rsidRPr="00EB1A28" w:rsidRDefault="00F229B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Sekoia</w:t>
            </w:r>
          </w:p>
        </w:tc>
      </w:tr>
      <w:tr w:rsidR="00DD541C" w14:paraId="73AE4421" w14:textId="77777777" w:rsidTr="00DD541C">
        <w:tc>
          <w:tcPr>
            <w:cnfStyle w:val="001000000000" w:firstRow="0" w:lastRow="0" w:firstColumn="1" w:lastColumn="0" w:oddVBand="0" w:evenVBand="0" w:oddHBand="0" w:evenHBand="0" w:firstRowFirstColumn="0" w:firstRowLastColumn="0" w:lastRowFirstColumn="0" w:lastRowLastColumn="0"/>
            <w:tcW w:w="3964" w:type="dxa"/>
          </w:tcPr>
          <w:p w14:paraId="343DD4D1" w14:textId="77777777" w:rsidR="00131542" w:rsidRPr="00EB1A28" w:rsidRDefault="00F229B8">
            <w:pPr>
              <w:pStyle w:val="Brdtext"/>
              <w:widowControl w:val="0"/>
              <w:rPr>
                <w:rFonts w:asciiTheme="minorHAnsi" w:hAnsiTheme="minorHAnsi" w:cstheme="minorHAnsi"/>
                <w:szCs w:val="22"/>
              </w:rPr>
            </w:pPr>
            <w:r w:rsidRPr="00EB1A28">
              <w:rPr>
                <w:rFonts w:asciiTheme="minorHAnsi" w:hAnsiTheme="minorHAnsi" w:cstheme="minorHAnsi"/>
                <w:szCs w:val="22"/>
              </w:rPr>
              <w:t>Palliativa ombudsmöten</w:t>
            </w:r>
          </w:p>
        </w:tc>
        <w:tc>
          <w:tcPr>
            <w:tcW w:w="1983" w:type="dxa"/>
          </w:tcPr>
          <w:p w14:paraId="431A232D" w14:textId="77777777" w:rsidR="00131542" w:rsidRPr="00EB1A28" w:rsidRDefault="00F229B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3 gånger per år</w:t>
            </w:r>
          </w:p>
        </w:tc>
        <w:tc>
          <w:tcPr>
            <w:tcW w:w="3120" w:type="dxa"/>
          </w:tcPr>
          <w:p w14:paraId="5CC4599A" w14:textId="77777777" w:rsidR="00131542" w:rsidRPr="00EB1A28" w:rsidRDefault="00F229B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Protokoll</w:t>
            </w:r>
          </w:p>
        </w:tc>
      </w:tr>
      <w:tr w:rsidR="00DD541C" w14:paraId="3B69B84F" w14:textId="77777777" w:rsidTr="00DD5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nil"/>
              <w:bottom w:val="nil"/>
            </w:tcBorders>
          </w:tcPr>
          <w:p w14:paraId="7F78A85C" w14:textId="77777777" w:rsidR="00131542" w:rsidRPr="00EB1A28" w:rsidRDefault="00F229B8">
            <w:pPr>
              <w:pStyle w:val="Brdtext"/>
              <w:widowControl w:val="0"/>
              <w:rPr>
                <w:rFonts w:asciiTheme="minorHAnsi" w:hAnsiTheme="minorHAnsi" w:cstheme="minorHAnsi"/>
                <w:szCs w:val="22"/>
              </w:rPr>
            </w:pPr>
            <w:r w:rsidRPr="00EB1A28">
              <w:rPr>
                <w:rFonts w:asciiTheme="minorHAnsi" w:hAnsiTheme="minorHAnsi" w:cstheme="minorHAnsi"/>
                <w:szCs w:val="22"/>
              </w:rPr>
              <w:t>Kost ombudsmöten</w:t>
            </w:r>
          </w:p>
        </w:tc>
        <w:tc>
          <w:tcPr>
            <w:tcW w:w="1983" w:type="dxa"/>
            <w:tcBorders>
              <w:top w:val="nil"/>
              <w:bottom w:val="nil"/>
            </w:tcBorders>
          </w:tcPr>
          <w:p w14:paraId="52DFD3B9" w14:textId="77777777" w:rsidR="00131542" w:rsidRPr="00EB1A28" w:rsidRDefault="00F229B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 xml:space="preserve">3 gånger per år </w:t>
            </w:r>
          </w:p>
        </w:tc>
        <w:tc>
          <w:tcPr>
            <w:tcW w:w="3120" w:type="dxa"/>
            <w:tcBorders>
              <w:top w:val="nil"/>
              <w:bottom w:val="nil"/>
            </w:tcBorders>
          </w:tcPr>
          <w:p w14:paraId="6FCA3540" w14:textId="77777777" w:rsidR="00131542" w:rsidRPr="00EB1A28" w:rsidRDefault="00F229B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Protokoll</w:t>
            </w:r>
          </w:p>
        </w:tc>
      </w:tr>
      <w:tr w:rsidR="00DD541C" w14:paraId="4B646882" w14:textId="77777777" w:rsidTr="00DD541C">
        <w:tc>
          <w:tcPr>
            <w:cnfStyle w:val="001000000000" w:firstRow="0" w:lastRow="0" w:firstColumn="1" w:lastColumn="0" w:oddVBand="0" w:evenVBand="0" w:oddHBand="0" w:evenHBand="0" w:firstRowFirstColumn="0" w:firstRowLastColumn="0" w:lastRowFirstColumn="0" w:lastRowLastColumn="0"/>
            <w:tcW w:w="3964" w:type="dxa"/>
            <w:tcBorders>
              <w:top w:val="nil"/>
              <w:bottom w:val="nil"/>
            </w:tcBorders>
          </w:tcPr>
          <w:p w14:paraId="61D08371" w14:textId="77777777" w:rsidR="00C65D80" w:rsidRPr="00EB1A28" w:rsidRDefault="00F229B8">
            <w:pPr>
              <w:pStyle w:val="Brdtext"/>
              <w:widowControl w:val="0"/>
              <w:rPr>
                <w:rFonts w:asciiTheme="minorHAnsi" w:hAnsiTheme="minorHAnsi" w:cstheme="minorHAnsi"/>
                <w:szCs w:val="22"/>
              </w:rPr>
            </w:pPr>
            <w:r w:rsidRPr="00EB1A28">
              <w:rPr>
                <w:rFonts w:asciiTheme="minorHAnsi" w:hAnsiTheme="minorHAnsi" w:cstheme="minorHAnsi"/>
                <w:szCs w:val="22"/>
              </w:rPr>
              <w:t>Måltidsobservationer</w:t>
            </w:r>
          </w:p>
        </w:tc>
        <w:tc>
          <w:tcPr>
            <w:tcW w:w="1983" w:type="dxa"/>
            <w:tcBorders>
              <w:top w:val="nil"/>
              <w:bottom w:val="nil"/>
            </w:tcBorders>
          </w:tcPr>
          <w:p w14:paraId="174F709A" w14:textId="77777777" w:rsidR="00C65D80" w:rsidRPr="00EB1A28" w:rsidRDefault="00F229B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 xml:space="preserve">2 gånger per år            </w:t>
            </w:r>
          </w:p>
        </w:tc>
        <w:tc>
          <w:tcPr>
            <w:tcW w:w="3120" w:type="dxa"/>
            <w:tcBorders>
              <w:top w:val="nil"/>
              <w:bottom w:val="nil"/>
            </w:tcBorders>
          </w:tcPr>
          <w:p w14:paraId="5D9F82A9" w14:textId="77777777" w:rsidR="00C65D80" w:rsidRPr="00EB1A28" w:rsidRDefault="00F229B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Sekoia</w:t>
            </w:r>
          </w:p>
        </w:tc>
      </w:tr>
      <w:tr w:rsidR="00DD541C" w14:paraId="290407F5" w14:textId="77777777" w:rsidTr="00DD5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660A1845" w14:textId="77777777" w:rsidR="00131542" w:rsidRPr="00EB1A28" w:rsidRDefault="00F229B8">
            <w:pPr>
              <w:pStyle w:val="Brdtext"/>
              <w:widowControl w:val="0"/>
              <w:rPr>
                <w:rFonts w:asciiTheme="minorHAnsi" w:hAnsiTheme="minorHAnsi" w:cstheme="minorHAnsi"/>
                <w:szCs w:val="22"/>
              </w:rPr>
            </w:pPr>
            <w:r w:rsidRPr="00EB1A28">
              <w:rPr>
                <w:rFonts w:asciiTheme="minorHAnsi" w:hAnsiTheme="minorHAnsi" w:cstheme="minorHAnsi"/>
                <w:szCs w:val="22"/>
              </w:rPr>
              <w:t>Trycksår</w:t>
            </w:r>
          </w:p>
        </w:tc>
        <w:tc>
          <w:tcPr>
            <w:tcW w:w="1983" w:type="dxa"/>
          </w:tcPr>
          <w:p w14:paraId="2C51EF20" w14:textId="77777777" w:rsidR="00131542" w:rsidRPr="00EB1A28" w:rsidRDefault="00F229B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2 gånger per år</w:t>
            </w:r>
          </w:p>
        </w:tc>
        <w:tc>
          <w:tcPr>
            <w:tcW w:w="3120" w:type="dxa"/>
          </w:tcPr>
          <w:p w14:paraId="5E4F7338" w14:textId="77777777" w:rsidR="00131542" w:rsidRPr="00EB1A28" w:rsidRDefault="00F229B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Senior Alert</w:t>
            </w:r>
            <w:r w:rsidR="00AE2FFB" w:rsidRPr="00EB1A28">
              <w:rPr>
                <w:rFonts w:asciiTheme="minorHAnsi" w:hAnsiTheme="minorHAnsi" w:cstheme="minorHAnsi"/>
                <w:szCs w:val="22"/>
              </w:rPr>
              <w:t>/PPM</w:t>
            </w:r>
          </w:p>
        </w:tc>
      </w:tr>
      <w:tr w:rsidR="00DD541C" w14:paraId="555193B9" w14:textId="77777777" w:rsidTr="00DD541C">
        <w:tc>
          <w:tcPr>
            <w:cnfStyle w:val="001000000000" w:firstRow="0" w:lastRow="0" w:firstColumn="1" w:lastColumn="0" w:oddVBand="0" w:evenVBand="0" w:oddHBand="0" w:evenHBand="0" w:firstRowFirstColumn="0" w:firstRowLastColumn="0" w:lastRowFirstColumn="0" w:lastRowLastColumn="0"/>
            <w:tcW w:w="3964" w:type="dxa"/>
            <w:tcBorders>
              <w:top w:val="nil"/>
              <w:bottom w:val="nil"/>
            </w:tcBorders>
          </w:tcPr>
          <w:p w14:paraId="1AB208F7" w14:textId="77777777" w:rsidR="00131542" w:rsidRPr="00EB1A28" w:rsidRDefault="00F229B8">
            <w:pPr>
              <w:pStyle w:val="Brdtext"/>
              <w:widowControl w:val="0"/>
              <w:rPr>
                <w:rFonts w:asciiTheme="minorHAnsi" w:hAnsiTheme="minorHAnsi" w:cstheme="minorHAnsi"/>
                <w:szCs w:val="22"/>
              </w:rPr>
            </w:pPr>
            <w:r w:rsidRPr="00EB1A28">
              <w:rPr>
                <w:rFonts w:asciiTheme="minorHAnsi" w:hAnsiTheme="minorHAnsi" w:cstheme="minorHAnsi"/>
                <w:szCs w:val="22"/>
              </w:rPr>
              <w:t xml:space="preserve">Nattfastemätning </w:t>
            </w:r>
          </w:p>
        </w:tc>
        <w:tc>
          <w:tcPr>
            <w:tcW w:w="1983" w:type="dxa"/>
            <w:tcBorders>
              <w:top w:val="nil"/>
              <w:bottom w:val="nil"/>
            </w:tcBorders>
          </w:tcPr>
          <w:p w14:paraId="3B0E9FBB" w14:textId="77777777" w:rsidR="00131542" w:rsidRPr="00EB1A28" w:rsidRDefault="00F229B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2 gånger per år</w:t>
            </w:r>
          </w:p>
        </w:tc>
        <w:tc>
          <w:tcPr>
            <w:tcW w:w="3120" w:type="dxa"/>
            <w:tcBorders>
              <w:top w:val="nil"/>
              <w:bottom w:val="nil"/>
            </w:tcBorders>
          </w:tcPr>
          <w:p w14:paraId="3B12A505" w14:textId="77777777" w:rsidR="00131542" w:rsidRPr="00EB1A28" w:rsidRDefault="00F229B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 xml:space="preserve">Protokoll </w:t>
            </w:r>
          </w:p>
        </w:tc>
      </w:tr>
      <w:tr w:rsidR="00DD541C" w14:paraId="21B5E581" w14:textId="77777777" w:rsidTr="00DD5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359CF10E" w14:textId="77777777" w:rsidR="00131542" w:rsidRPr="00EB1A28" w:rsidRDefault="00F229B8">
            <w:pPr>
              <w:pStyle w:val="Brdtext"/>
              <w:widowControl w:val="0"/>
              <w:rPr>
                <w:rFonts w:asciiTheme="minorHAnsi" w:hAnsiTheme="minorHAnsi" w:cstheme="minorHAnsi"/>
                <w:szCs w:val="22"/>
              </w:rPr>
            </w:pPr>
            <w:r w:rsidRPr="00EB1A28">
              <w:rPr>
                <w:rFonts w:asciiTheme="minorHAnsi" w:hAnsiTheme="minorHAnsi" w:cstheme="minorHAnsi"/>
                <w:szCs w:val="22"/>
              </w:rPr>
              <w:t xml:space="preserve">Kvalitetsråd </w:t>
            </w:r>
          </w:p>
        </w:tc>
        <w:tc>
          <w:tcPr>
            <w:tcW w:w="1983" w:type="dxa"/>
          </w:tcPr>
          <w:p w14:paraId="60D87F8C" w14:textId="77777777" w:rsidR="00131542" w:rsidRPr="00EB1A28" w:rsidRDefault="00F229B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1 gång per månad</w:t>
            </w:r>
          </w:p>
        </w:tc>
        <w:tc>
          <w:tcPr>
            <w:tcW w:w="3120" w:type="dxa"/>
          </w:tcPr>
          <w:p w14:paraId="6CA2196A" w14:textId="77777777" w:rsidR="00131542" w:rsidRPr="00EB1A28" w:rsidRDefault="00F229B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 xml:space="preserve">Protokoll </w:t>
            </w:r>
          </w:p>
        </w:tc>
      </w:tr>
      <w:tr w:rsidR="00DD541C" w14:paraId="73A1559D" w14:textId="77777777" w:rsidTr="00DD541C">
        <w:tc>
          <w:tcPr>
            <w:cnfStyle w:val="001000000000" w:firstRow="0" w:lastRow="0" w:firstColumn="1" w:lastColumn="0" w:oddVBand="0" w:evenVBand="0" w:oddHBand="0" w:evenHBand="0" w:firstRowFirstColumn="0" w:firstRowLastColumn="0" w:lastRowFirstColumn="0" w:lastRowLastColumn="0"/>
            <w:tcW w:w="3964" w:type="dxa"/>
            <w:tcBorders>
              <w:top w:val="nil"/>
              <w:bottom w:val="nil"/>
            </w:tcBorders>
          </w:tcPr>
          <w:p w14:paraId="5A325237" w14:textId="77777777" w:rsidR="00131542" w:rsidRPr="00EB1A28" w:rsidRDefault="00F229B8">
            <w:pPr>
              <w:pStyle w:val="Brdtext"/>
              <w:widowControl w:val="0"/>
              <w:rPr>
                <w:rFonts w:asciiTheme="minorHAnsi" w:hAnsiTheme="minorHAnsi" w:cstheme="minorHAnsi"/>
                <w:szCs w:val="22"/>
              </w:rPr>
            </w:pPr>
            <w:r w:rsidRPr="00EB1A28">
              <w:rPr>
                <w:rFonts w:asciiTheme="minorHAnsi" w:hAnsiTheme="minorHAnsi" w:cstheme="minorHAnsi"/>
                <w:szCs w:val="22"/>
              </w:rPr>
              <w:t xml:space="preserve">Kontroll medicintekniska produkter </w:t>
            </w:r>
          </w:p>
        </w:tc>
        <w:tc>
          <w:tcPr>
            <w:tcW w:w="1983" w:type="dxa"/>
            <w:tcBorders>
              <w:top w:val="nil"/>
              <w:bottom w:val="nil"/>
            </w:tcBorders>
          </w:tcPr>
          <w:p w14:paraId="5788E557" w14:textId="77777777" w:rsidR="00131542" w:rsidRPr="00EB1A28" w:rsidRDefault="00F229B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1 gång per år</w:t>
            </w:r>
          </w:p>
        </w:tc>
        <w:tc>
          <w:tcPr>
            <w:tcW w:w="3120" w:type="dxa"/>
            <w:tcBorders>
              <w:top w:val="nil"/>
              <w:bottom w:val="nil"/>
            </w:tcBorders>
          </w:tcPr>
          <w:p w14:paraId="39D320E2" w14:textId="77777777" w:rsidR="00131542" w:rsidRPr="00EB1A28" w:rsidRDefault="00F229B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Protokoll</w:t>
            </w:r>
          </w:p>
        </w:tc>
      </w:tr>
      <w:tr w:rsidR="00DD541C" w14:paraId="20DB66E8" w14:textId="77777777" w:rsidTr="00DD5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0F5E6E3C" w14:textId="77777777" w:rsidR="00131542" w:rsidRPr="00EB1A28" w:rsidRDefault="00F229B8">
            <w:pPr>
              <w:pStyle w:val="Brdtext"/>
              <w:widowControl w:val="0"/>
              <w:rPr>
                <w:rFonts w:asciiTheme="minorHAnsi" w:hAnsiTheme="minorHAnsi" w:cstheme="minorHAnsi"/>
                <w:szCs w:val="22"/>
              </w:rPr>
            </w:pPr>
            <w:r w:rsidRPr="00EB1A28">
              <w:rPr>
                <w:rFonts w:asciiTheme="minorHAnsi" w:hAnsiTheme="minorHAnsi" w:cstheme="minorHAnsi"/>
                <w:szCs w:val="22"/>
              </w:rPr>
              <w:t xml:space="preserve">Journalgranskning </w:t>
            </w:r>
          </w:p>
        </w:tc>
        <w:tc>
          <w:tcPr>
            <w:tcW w:w="1983" w:type="dxa"/>
          </w:tcPr>
          <w:p w14:paraId="34B7B390" w14:textId="77777777" w:rsidR="00131542" w:rsidRPr="00EB1A28" w:rsidRDefault="00F229B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2 gånger per år</w:t>
            </w:r>
          </w:p>
        </w:tc>
        <w:tc>
          <w:tcPr>
            <w:tcW w:w="3120" w:type="dxa"/>
          </w:tcPr>
          <w:p w14:paraId="067064E5" w14:textId="77777777" w:rsidR="00131542" w:rsidRPr="00EB1A28" w:rsidRDefault="00F229B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 xml:space="preserve">Protokoll </w:t>
            </w:r>
          </w:p>
        </w:tc>
      </w:tr>
      <w:tr w:rsidR="00DD541C" w14:paraId="1254576A" w14:textId="77777777" w:rsidTr="00DD541C">
        <w:tc>
          <w:tcPr>
            <w:cnfStyle w:val="001000000000" w:firstRow="0" w:lastRow="0" w:firstColumn="1" w:lastColumn="0" w:oddVBand="0" w:evenVBand="0" w:oddHBand="0" w:evenHBand="0" w:firstRowFirstColumn="0" w:firstRowLastColumn="0" w:lastRowFirstColumn="0" w:lastRowLastColumn="0"/>
            <w:tcW w:w="3964" w:type="dxa"/>
          </w:tcPr>
          <w:p w14:paraId="1C079139" w14:textId="77777777" w:rsidR="00C7713D" w:rsidRPr="00EB1A28" w:rsidRDefault="00F229B8">
            <w:pPr>
              <w:pStyle w:val="Brdtext"/>
              <w:widowControl w:val="0"/>
              <w:rPr>
                <w:rFonts w:asciiTheme="minorHAnsi" w:hAnsiTheme="minorHAnsi" w:cstheme="minorHAnsi"/>
                <w:szCs w:val="22"/>
              </w:rPr>
            </w:pPr>
            <w:r w:rsidRPr="00EB1A28">
              <w:rPr>
                <w:rFonts w:asciiTheme="minorHAnsi" w:hAnsiTheme="minorHAnsi" w:cstheme="minorHAnsi"/>
                <w:szCs w:val="22"/>
              </w:rPr>
              <w:t>Säker delegering</w:t>
            </w:r>
          </w:p>
        </w:tc>
        <w:tc>
          <w:tcPr>
            <w:tcW w:w="1983" w:type="dxa"/>
          </w:tcPr>
          <w:p w14:paraId="695B015C" w14:textId="77777777" w:rsidR="00C7713D" w:rsidRPr="00EB1A28" w:rsidRDefault="00F229B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2 gånger per år</w:t>
            </w:r>
          </w:p>
        </w:tc>
        <w:tc>
          <w:tcPr>
            <w:tcW w:w="3120" w:type="dxa"/>
          </w:tcPr>
          <w:p w14:paraId="63501577" w14:textId="77777777" w:rsidR="00C7713D" w:rsidRPr="00EB1A28" w:rsidRDefault="00F229B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Sekoia</w:t>
            </w:r>
          </w:p>
        </w:tc>
      </w:tr>
      <w:tr w:rsidR="00DD541C" w14:paraId="48335D8E" w14:textId="77777777" w:rsidTr="00DD5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48AA4789" w14:textId="77777777" w:rsidR="008E6048" w:rsidRPr="00EB1A28" w:rsidRDefault="00F229B8">
            <w:pPr>
              <w:pStyle w:val="Brdtext"/>
              <w:widowControl w:val="0"/>
              <w:rPr>
                <w:rFonts w:asciiTheme="minorHAnsi" w:hAnsiTheme="minorHAnsi" w:cstheme="minorHAnsi"/>
                <w:szCs w:val="22"/>
              </w:rPr>
            </w:pPr>
            <w:r w:rsidRPr="00EB1A28">
              <w:rPr>
                <w:rFonts w:asciiTheme="minorHAnsi" w:hAnsiTheme="minorHAnsi" w:cstheme="minorHAnsi"/>
                <w:szCs w:val="22"/>
              </w:rPr>
              <w:t>Läkemedelshantering</w:t>
            </w:r>
          </w:p>
        </w:tc>
        <w:tc>
          <w:tcPr>
            <w:tcW w:w="1983" w:type="dxa"/>
          </w:tcPr>
          <w:p w14:paraId="47873E4B" w14:textId="77777777" w:rsidR="008E6048" w:rsidRPr="00EB1A28" w:rsidRDefault="00F229B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2 gånger per år</w:t>
            </w:r>
          </w:p>
        </w:tc>
        <w:tc>
          <w:tcPr>
            <w:tcW w:w="3120" w:type="dxa"/>
          </w:tcPr>
          <w:p w14:paraId="2A6D8FD3" w14:textId="77777777" w:rsidR="008E6048" w:rsidRPr="00EB1A28" w:rsidRDefault="00F229B8">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Sekoia</w:t>
            </w:r>
          </w:p>
        </w:tc>
      </w:tr>
      <w:tr w:rsidR="00DD541C" w14:paraId="707527CD" w14:textId="77777777" w:rsidTr="00DD541C">
        <w:tc>
          <w:tcPr>
            <w:cnfStyle w:val="001000000000" w:firstRow="0" w:lastRow="0" w:firstColumn="1" w:lastColumn="0" w:oddVBand="0" w:evenVBand="0" w:oddHBand="0" w:evenHBand="0" w:firstRowFirstColumn="0" w:firstRowLastColumn="0" w:lastRowFirstColumn="0" w:lastRowLastColumn="0"/>
            <w:tcW w:w="3964" w:type="dxa"/>
          </w:tcPr>
          <w:p w14:paraId="7598EA7F" w14:textId="77777777" w:rsidR="00C84553" w:rsidRPr="00EB1A28" w:rsidRDefault="00F229B8">
            <w:pPr>
              <w:pStyle w:val="Brdtext"/>
              <w:widowControl w:val="0"/>
              <w:rPr>
                <w:rFonts w:asciiTheme="minorHAnsi" w:hAnsiTheme="minorHAnsi" w:cstheme="minorHAnsi"/>
                <w:szCs w:val="22"/>
              </w:rPr>
            </w:pPr>
            <w:r w:rsidRPr="00EB1A28">
              <w:rPr>
                <w:rFonts w:asciiTheme="minorHAnsi" w:hAnsiTheme="minorHAnsi" w:cstheme="minorHAnsi"/>
                <w:szCs w:val="22"/>
              </w:rPr>
              <w:lastRenderedPageBreak/>
              <w:t>Stickprovskontroll i patientens läkemedelsskåp</w:t>
            </w:r>
          </w:p>
        </w:tc>
        <w:tc>
          <w:tcPr>
            <w:tcW w:w="1983" w:type="dxa"/>
          </w:tcPr>
          <w:p w14:paraId="06690925" w14:textId="77777777" w:rsidR="00C84553" w:rsidRPr="00EB1A28" w:rsidRDefault="00F229B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2 gånger per år</w:t>
            </w:r>
          </w:p>
        </w:tc>
        <w:tc>
          <w:tcPr>
            <w:tcW w:w="3120" w:type="dxa"/>
          </w:tcPr>
          <w:p w14:paraId="06907F6D" w14:textId="77777777" w:rsidR="00C84553" w:rsidRPr="00EB1A28" w:rsidRDefault="00F229B8">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EB1A28">
              <w:rPr>
                <w:rFonts w:asciiTheme="minorHAnsi" w:hAnsiTheme="minorHAnsi" w:cstheme="minorHAnsi"/>
                <w:szCs w:val="22"/>
              </w:rPr>
              <w:t>Sekoia</w:t>
            </w:r>
          </w:p>
        </w:tc>
      </w:tr>
    </w:tbl>
    <w:p w14:paraId="5984CDF2" w14:textId="77777777" w:rsidR="00131542" w:rsidRDefault="00131542">
      <w:pPr>
        <w:rPr>
          <w:rFonts w:ascii="Garamond" w:hAnsi="Garamond" w:cs="Arial"/>
          <w:sz w:val="22"/>
        </w:rPr>
      </w:pPr>
    </w:p>
    <w:p w14:paraId="56DD9B19" w14:textId="77777777" w:rsidR="00131542" w:rsidRPr="00EB1A28" w:rsidRDefault="00131542">
      <w:pPr>
        <w:rPr>
          <w:rFonts w:ascii="Garamond" w:hAnsi="Garamond" w:cs="Arial"/>
          <w:sz w:val="22"/>
        </w:rPr>
      </w:pPr>
    </w:p>
    <w:p w14:paraId="0E93F44A" w14:textId="77777777" w:rsidR="00131542" w:rsidRPr="00EB1A28" w:rsidRDefault="00F229B8">
      <w:pPr>
        <w:pStyle w:val="Ingetavstnd"/>
        <w:rPr>
          <w:b/>
          <w:bCs/>
          <w:sz w:val="22"/>
          <w:lang w:val="sv-FI"/>
        </w:rPr>
      </w:pPr>
      <w:r w:rsidRPr="00EB1A28">
        <w:rPr>
          <w:b/>
          <w:bCs/>
          <w:sz w:val="22"/>
          <w:lang w:val="sv-FI"/>
        </w:rPr>
        <w:t>Analys</w:t>
      </w:r>
      <w:r w:rsidR="004136D2" w:rsidRPr="00EB1A28">
        <w:rPr>
          <w:b/>
          <w:bCs/>
          <w:sz w:val="22"/>
          <w:lang w:val="sv-FI"/>
        </w:rPr>
        <w:t xml:space="preserve"> av utförda egenkontroller</w:t>
      </w:r>
      <w:r w:rsidR="00AE2FFB" w:rsidRPr="00EB1A28">
        <w:rPr>
          <w:b/>
          <w:bCs/>
          <w:sz w:val="22"/>
          <w:lang w:val="sv-FI"/>
        </w:rPr>
        <w:t>:</w:t>
      </w:r>
    </w:p>
    <w:p w14:paraId="5D0F6511" w14:textId="77777777" w:rsidR="00505779" w:rsidRPr="00EB1A28" w:rsidRDefault="00505779">
      <w:pPr>
        <w:pStyle w:val="Ingetavstnd"/>
        <w:rPr>
          <w:b/>
          <w:bCs/>
          <w:sz w:val="22"/>
          <w:lang w:val="sv-FI"/>
        </w:rPr>
      </w:pPr>
    </w:p>
    <w:p w14:paraId="32A52122" w14:textId="77777777" w:rsidR="00DD238C" w:rsidRPr="00EB1A28" w:rsidRDefault="00F229B8" w:rsidP="00DD238C">
      <w:pPr>
        <w:pStyle w:val="Ingetavstnd"/>
        <w:rPr>
          <w:sz w:val="22"/>
          <w:lang w:val="sv-FI"/>
        </w:rPr>
      </w:pPr>
      <w:r w:rsidRPr="00EB1A28">
        <w:rPr>
          <w:sz w:val="22"/>
          <w:lang w:val="sv-FI"/>
        </w:rPr>
        <w:t>Avvikelser</w:t>
      </w:r>
      <w:r w:rsidRPr="00EB1A28">
        <w:rPr>
          <w:b/>
          <w:bCs/>
          <w:sz w:val="22"/>
          <w:lang w:val="sv-FI"/>
        </w:rPr>
        <w:t xml:space="preserve"> </w:t>
      </w:r>
      <w:r w:rsidRPr="00EB1A28">
        <w:rPr>
          <w:sz w:val="22"/>
          <w:lang w:val="sv-FI"/>
        </w:rPr>
        <w:t xml:space="preserve">sammanställs månadsvis inför varje kvalitetsråd / avvikelseråd. Dessa genomförs minst 10ggr/år. Sammanställning av alla avvikelser </w:t>
      </w:r>
      <w:r w:rsidR="00660E9C" w:rsidRPr="00EB1A28">
        <w:rPr>
          <w:sz w:val="22"/>
          <w:lang w:val="sv-FI"/>
        </w:rPr>
        <w:t xml:space="preserve">(redovisas senare) </w:t>
      </w:r>
      <w:r w:rsidRPr="00EB1A28">
        <w:rPr>
          <w:sz w:val="22"/>
          <w:lang w:val="sv-FI"/>
        </w:rPr>
        <w:t xml:space="preserve">visar att vi har blivit bättre på att registrera avvikelser i Procapita. Däremot ser vi </w:t>
      </w:r>
      <w:r w:rsidR="00D92C04" w:rsidRPr="00EB1A28">
        <w:rPr>
          <w:sz w:val="22"/>
          <w:lang w:val="sv-FI"/>
        </w:rPr>
        <w:t xml:space="preserve">att det har registrerats väldigt få avvikelser </w:t>
      </w:r>
      <w:r w:rsidR="00660E9C" w:rsidRPr="00EB1A28">
        <w:rPr>
          <w:sz w:val="22"/>
          <w:lang w:val="sv-FI"/>
        </w:rPr>
        <w:t xml:space="preserve">både fall och läkemedels </w:t>
      </w:r>
      <w:r w:rsidR="00D92C04" w:rsidRPr="00EB1A28">
        <w:rPr>
          <w:sz w:val="22"/>
          <w:lang w:val="sv-FI"/>
        </w:rPr>
        <w:t xml:space="preserve">under juli och augusti vilket kan bero på bristande kunskap hos våra sommarvikarier. </w:t>
      </w:r>
    </w:p>
    <w:p w14:paraId="03F4D4AC" w14:textId="77777777" w:rsidR="00D92C04" w:rsidRPr="00EB1A28" w:rsidRDefault="00D92C04" w:rsidP="00DD238C">
      <w:pPr>
        <w:pStyle w:val="Ingetavstnd"/>
        <w:rPr>
          <w:sz w:val="22"/>
          <w:lang w:val="sv-FI"/>
        </w:rPr>
      </w:pPr>
    </w:p>
    <w:p w14:paraId="628F6A41" w14:textId="77777777" w:rsidR="00F23753" w:rsidRPr="00EB1A28" w:rsidRDefault="00F229B8" w:rsidP="00DD238C">
      <w:pPr>
        <w:pStyle w:val="Ingetavstnd"/>
        <w:rPr>
          <w:sz w:val="22"/>
          <w:lang w:val="sv-FI"/>
        </w:rPr>
      </w:pPr>
      <w:r w:rsidRPr="00EB1A28">
        <w:rPr>
          <w:sz w:val="22"/>
          <w:lang w:val="sv-FI"/>
        </w:rPr>
        <w:t>Registrering i kvalitetsregister</w:t>
      </w:r>
      <w:r w:rsidRPr="00EB1A28">
        <w:rPr>
          <w:b/>
          <w:bCs/>
          <w:sz w:val="22"/>
          <w:lang w:val="sv-FI"/>
        </w:rPr>
        <w:t xml:space="preserve"> </w:t>
      </w:r>
      <w:r w:rsidRPr="00EB1A28">
        <w:rPr>
          <w:sz w:val="22"/>
          <w:lang w:val="sv-FI"/>
        </w:rPr>
        <w:t>utförs på alla.</w:t>
      </w:r>
    </w:p>
    <w:p w14:paraId="32EC1A0E" w14:textId="77777777" w:rsidR="00F23753" w:rsidRPr="00EB1A28" w:rsidRDefault="00F229B8" w:rsidP="00DD238C">
      <w:pPr>
        <w:pStyle w:val="Ingetavstnd"/>
        <w:rPr>
          <w:sz w:val="22"/>
          <w:lang w:val="sv-FI"/>
        </w:rPr>
      </w:pPr>
      <w:r>
        <w:rPr>
          <w:sz w:val="22"/>
          <w:lang w:val="sv-FI"/>
        </w:rPr>
        <w:t xml:space="preserve">Vi </w:t>
      </w:r>
      <w:r w:rsidR="00A31C5A">
        <w:rPr>
          <w:sz w:val="22"/>
          <w:lang w:val="sv-FI"/>
        </w:rPr>
        <w:t>har identifierat utvecklingsområde gällande palliativ</w:t>
      </w:r>
      <w:r w:rsidR="00805F37">
        <w:rPr>
          <w:sz w:val="22"/>
          <w:lang w:val="sv-FI"/>
        </w:rPr>
        <w:t xml:space="preserve">registret så som antal registrerade dödsfall samt att </w:t>
      </w:r>
      <w:r w:rsidR="00F33E25">
        <w:rPr>
          <w:sz w:val="22"/>
          <w:lang w:val="sv-FI"/>
        </w:rPr>
        <w:t>brytpunktssamtal har fördröjts. Handlingsplan finns upprättad</w:t>
      </w:r>
      <w:r w:rsidR="00C83072">
        <w:rPr>
          <w:sz w:val="22"/>
          <w:lang w:val="sv-FI"/>
        </w:rPr>
        <w:t xml:space="preserve"> och följs upp i juni 2026.</w:t>
      </w:r>
      <w:r w:rsidR="00D92C04" w:rsidRPr="00EB1A28">
        <w:rPr>
          <w:sz w:val="22"/>
          <w:lang w:val="sv-FI"/>
        </w:rPr>
        <w:t xml:space="preserve"> </w:t>
      </w:r>
    </w:p>
    <w:p w14:paraId="26B047C8" w14:textId="77777777" w:rsidR="00D92C04" w:rsidRPr="00EB1A28" w:rsidRDefault="00F229B8" w:rsidP="00DD238C">
      <w:pPr>
        <w:pStyle w:val="Ingetavstnd"/>
        <w:rPr>
          <w:sz w:val="22"/>
          <w:lang w:val="sv-FI"/>
        </w:rPr>
      </w:pPr>
      <w:r w:rsidRPr="00EB1A28">
        <w:rPr>
          <w:sz w:val="22"/>
          <w:lang w:val="sv-FI"/>
        </w:rPr>
        <w:t>Samtliga patienter registreras</w:t>
      </w:r>
      <w:r w:rsidR="00F23753" w:rsidRPr="00EB1A28">
        <w:rPr>
          <w:sz w:val="22"/>
          <w:lang w:val="sv-FI"/>
        </w:rPr>
        <w:t xml:space="preserve"> även</w:t>
      </w:r>
      <w:r w:rsidRPr="00EB1A28">
        <w:rPr>
          <w:sz w:val="22"/>
          <w:lang w:val="sv-FI"/>
        </w:rPr>
        <w:t xml:space="preserve"> i Senior Alert. Riskbedömningar </w:t>
      </w:r>
      <w:r w:rsidR="003E77B8" w:rsidRPr="00EB1A28">
        <w:rPr>
          <w:sz w:val="22"/>
          <w:lang w:val="sv-FI"/>
        </w:rPr>
        <w:t xml:space="preserve">har utförts på mer än 90%. Det är lite svårt att ta fram exakta siffror då vi under hösten har gjort en omorganisation i Senior Alerten pga namnbyte från Ansvar och Omsorg till Forenede Care. Samtidigt har vi slagit ihop vissa underenheter. </w:t>
      </w:r>
      <w:r w:rsidR="004D67A2" w:rsidRPr="00EB1A28">
        <w:rPr>
          <w:sz w:val="22"/>
          <w:lang w:val="sv-FI"/>
        </w:rPr>
        <w:t>Det förekommer dock att uppföljningar inte görs alltid i tid vilket har tagits upp med sjuksköterskorna.</w:t>
      </w:r>
    </w:p>
    <w:p w14:paraId="53BE7C14" w14:textId="77777777" w:rsidR="00F23753" w:rsidRPr="00EB1A28" w:rsidRDefault="00F229B8" w:rsidP="00DD238C">
      <w:pPr>
        <w:pStyle w:val="Ingetavstnd"/>
        <w:rPr>
          <w:sz w:val="22"/>
          <w:lang w:val="sv-FI"/>
        </w:rPr>
      </w:pPr>
      <w:r w:rsidRPr="00EB1A28">
        <w:rPr>
          <w:sz w:val="22"/>
          <w:lang w:val="sv-FI"/>
        </w:rPr>
        <w:t xml:space="preserve">Även HALT-mätningen har genomförts. </w:t>
      </w:r>
      <w:r w:rsidR="004D20AE" w:rsidRPr="00EB1A28">
        <w:rPr>
          <w:sz w:val="22"/>
          <w:lang w:val="sv-SE"/>
        </w:rPr>
        <w:t xml:space="preserve">Totalt antal inkluderade vårdtagare i HALT-mätningen var 59. </w:t>
      </w:r>
      <w:r w:rsidRPr="00EB1A28">
        <w:rPr>
          <w:sz w:val="22"/>
          <w:lang w:val="sv-SE"/>
        </w:rPr>
        <w:t>Antal vårdtagare med bekräftade infektioner förvärvade på enheten var 1</w:t>
      </w:r>
      <w:r w:rsidR="004D20AE" w:rsidRPr="00EB1A28">
        <w:rPr>
          <w:sz w:val="22"/>
          <w:lang w:val="sv-SE"/>
        </w:rPr>
        <w:t xml:space="preserve"> och det handlade om en sårinfektion efter ett kirurgiskt ingrepp</w:t>
      </w:r>
      <w:r w:rsidRPr="00EB1A28">
        <w:rPr>
          <w:sz w:val="22"/>
          <w:lang w:val="sv-SE"/>
        </w:rPr>
        <w:t xml:space="preserve">. </w:t>
      </w:r>
    </w:p>
    <w:p w14:paraId="4DAADC7D" w14:textId="77777777" w:rsidR="004D67A2" w:rsidRPr="00EB1A28" w:rsidRDefault="00F229B8" w:rsidP="00DD238C">
      <w:pPr>
        <w:pStyle w:val="Ingetavstnd"/>
        <w:rPr>
          <w:sz w:val="22"/>
          <w:lang w:val="sv-FI"/>
        </w:rPr>
      </w:pPr>
      <w:r w:rsidRPr="00EB1A28">
        <w:rPr>
          <w:sz w:val="22"/>
          <w:lang w:val="sv-FI"/>
        </w:rPr>
        <w:t>Vi registrerar även i BPSD, samtliga boende på demensavdelningar har utförda bedömningar.</w:t>
      </w:r>
      <w:r w:rsidR="0038463B" w:rsidRPr="00EB1A28">
        <w:rPr>
          <w:sz w:val="22"/>
          <w:lang w:val="sv-FI"/>
        </w:rPr>
        <w:t xml:space="preserve"> </w:t>
      </w:r>
      <w:r w:rsidR="0038463B" w:rsidRPr="00EB1A28">
        <w:rPr>
          <w:sz w:val="22"/>
          <w:lang w:val="sv-SE"/>
        </w:rPr>
        <w:t>Verksamheten ser samtidigt ett behov av att utbilda fler medarbetare till BPSD-administratörer för att stärka det fortsatta kvalitetsarbetet och utveckla arbetssättet vidare. Arbetet har under en längre tid följt etablerade rutiner, men verksamheten ser behov av fortsatt utveckling och ökad systematik i analys, uppföljning och implementering av åtgärder utifrån registreringarna.</w:t>
      </w:r>
    </w:p>
    <w:p w14:paraId="2ED97D5B" w14:textId="77777777" w:rsidR="004D67A2" w:rsidRPr="00EB1A28" w:rsidRDefault="00F229B8" w:rsidP="00DD238C">
      <w:pPr>
        <w:pStyle w:val="Ingetavstnd"/>
        <w:rPr>
          <w:sz w:val="22"/>
          <w:lang w:val="sv-FI"/>
        </w:rPr>
      </w:pPr>
      <w:r w:rsidRPr="00EB1A28">
        <w:rPr>
          <w:sz w:val="22"/>
          <w:lang w:val="sv-FI"/>
        </w:rPr>
        <w:t>SveDem har vi precis anslutit oss till så analysen kommer att utföras under 2026.</w:t>
      </w:r>
    </w:p>
    <w:p w14:paraId="68AACCA5" w14:textId="77777777" w:rsidR="004D20AE" w:rsidRPr="00EB1A28" w:rsidRDefault="004D20AE" w:rsidP="00DD238C">
      <w:pPr>
        <w:pStyle w:val="Ingetavstnd"/>
        <w:rPr>
          <w:rFonts w:cstheme="minorHAnsi"/>
          <w:sz w:val="22"/>
          <w:lang w:val="sv-FI"/>
        </w:rPr>
      </w:pPr>
    </w:p>
    <w:p w14:paraId="7B79C5CE" w14:textId="77777777" w:rsidR="004D20AE" w:rsidRPr="00EB1A28" w:rsidRDefault="00F229B8" w:rsidP="00DD238C">
      <w:pPr>
        <w:pStyle w:val="Ingetavstnd"/>
        <w:rPr>
          <w:rFonts w:cstheme="minorHAnsi"/>
          <w:sz w:val="22"/>
          <w:lang w:val="sv-FI"/>
        </w:rPr>
      </w:pPr>
      <w:r w:rsidRPr="00EB1A28">
        <w:rPr>
          <w:rFonts w:cstheme="minorHAnsi"/>
          <w:sz w:val="22"/>
          <w:lang w:val="sv-FI"/>
        </w:rPr>
        <w:t xml:space="preserve">Narkotikakontroller har utförts månadsvis av utsedda sjuksköterskor </w:t>
      </w:r>
      <w:r w:rsidR="00660E9C" w:rsidRPr="00EB1A28">
        <w:rPr>
          <w:rFonts w:cstheme="minorHAnsi"/>
          <w:sz w:val="22"/>
          <w:lang w:val="sv-FI"/>
        </w:rPr>
        <w:t xml:space="preserve">dvs 12 ggr/år </w:t>
      </w:r>
      <w:r w:rsidRPr="00EB1A28">
        <w:rPr>
          <w:rFonts w:cstheme="minorHAnsi"/>
          <w:sz w:val="22"/>
          <w:lang w:val="sv-FI"/>
        </w:rPr>
        <w:t xml:space="preserve">och </w:t>
      </w:r>
      <w:r w:rsidR="00660E9C" w:rsidRPr="00EB1A28">
        <w:rPr>
          <w:rFonts w:cstheme="minorHAnsi"/>
          <w:sz w:val="22"/>
          <w:lang w:val="sv-FI"/>
        </w:rPr>
        <w:t xml:space="preserve">enligt gällande rutin för läkemedelshantering. Inget avvikande har uppmärksammats. </w:t>
      </w:r>
    </w:p>
    <w:p w14:paraId="09A6774F" w14:textId="77777777" w:rsidR="00AF64CA" w:rsidRPr="00EB1A28" w:rsidRDefault="00AF64CA" w:rsidP="00DD238C">
      <w:pPr>
        <w:pStyle w:val="Ingetavstnd"/>
        <w:rPr>
          <w:rFonts w:cstheme="minorHAnsi"/>
          <w:sz w:val="22"/>
          <w:lang w:val="sv-FI"/>
        </w:rPr>
      </w:pPr>
    </w:p>
    <w:p w14:paraId="523BD4C2" w14:textId="77777777" w:rsidR="00773E22" w:rsidRPr="00EB1A28" w:rsidRDefault="00F229B8" w:rsidP="00DD238C">
      <w:pPr>
        <w:pStyle w:val="Ingetavstnd"/>
        <w:rPr>
          <w:rFonts w:cstheme="minorHAnsi"/>
          <w:b/>
          <w:bCs/>
          <w:sz w:val="22"/>
          <w:lang w:val="sv-FI"/>
        </w:rPr>
      </w:pPr>
      <w:r w:rsidRPr="00EB1A28">
        <w:rPr>
          <w:rFonts w:eastAsia="Aptos" w:cstheme="minorHAnsi"/>
          <w:sz w:val="22"/>
        </w:rPr>
        <w:t>Även kontroll av beställningar av narkotikaklassade läkemedel har genomförts enligt plan utan avvikelser, vilket ytterligare stärker bilden av en fungerande struktur för spårbarhet och kontroll.</w:t>
      </w:r>
    </w:p>
    <w:p w14:paraId="5C5E061E" w14:textId="77777777" w:rsidR="00DD238C" w:rsidRPr="00EB1A28" w:rsidRDefault="00DD238C">
      <w:pPr>
        <w:pStyle w:val="Ingetavstnd"/>
        <w:rPr>
          <w:rFonts w:cstheme="minorHAnsi"/>
          <w:b/>
          <w:bCs/>
          <w:sz w:val="22"/>
          <w:lang w:val="sv-FI"/>
        </w:rPr>
      </w:pPr>
    </w:p>
    <w:p w14:paraId="1E1D9F77" w14:textId="77777777" w:rsidR="00116924" w:rsidRPr="00EB1A28" w:rsidRDefault="00F229B8">
      <w:pPr>
        <w:pStyle w:val="Ingetavstnd"/>
        <w:rPr>
          <w:rFonts w:cstheme="minorHAnsi"/>
          <w:b/>
          <w:bCs/>
          <w:sz w:val="22"/>
          <w:lang w:val="sv-FI"/>
        </w:rPr>
      </w:pPr>
      <w:r w:rsidRPr="00EB1A28">
        <w:rPr>
          <w:rFonts w:cstheme="minorHAnsi"/>
          <w:sz w:val="22"/>
          <w:lang w:val="sv-FI"/>
        </w:rPr>
        <w:t xml:space="preserve">Läkemedelsgenomgångar utförs vid inflytt och sedan en gång/år, oftare vid behov. Enkla läkemedelsgenomgångar har utförts på alla patienter. Fördjupade läkemedelsgenomgångar har utförts på 21 patienter. OAS:ar och PAL:ar har upprättat listor över samtliga boende och genomförda läkemedelsgenomgår för säkerställa att alla görs i tid. </w:t>
      </w:r>
      <w:r w:rsidRPr="00EB1A28">
        <w:rPr>
          <w:rFonts w:cstheme="minorHAnsi"/>
          <w:b/>
          <w:bCs/>
          <w:sz w:val="22"/>
          <w:lang w:val="sv-FI"/>
        </w:rPr>
        <w:t xml:space="preserve"> </w:t>
      </w:r>
    </w:p>
    <w:p w14:paraId="717B67A7" w14:textId="77777777" w:rsidR="00660E9C" w:rsidRPr="00EB1A28" w:rsidRDefault="00F229B8" w:rsidP="00116924">
      <w:pPr>
        <w:spacing w:before="240" w:after="240"/>
        <w:rPr>
          <w:rFonts w:cstheme="minorHAnsi"/>
          <w:sz w:val="22"/>
        </w:rPr>
      </w:pPr>
      <w:r w:rsidRPr="00EB1A28">
        <w:rPr>
          <w:rFonts w:eastAsia="Aptos" w:cstheme="minorHAnsi"/>
          <w:sz w:val="22"/>
        </w:rPr>
        <w:t>Säker delegering har följts upp två gånger per år via Sekoia. Resultaten visar att delegeringar i huvudsak hanteras korrekt, men att återkommande genomgångar och förtydliganden behövs för att säkerställa enhetlig tillämpning och minska risk för variation i utförandet.</w:t>
      </w:r>
    </w:p>
    <w:p w14:paraId="26446030" w14:textId="77777777" w:rsidR="00660E9C" w:rsidRPr="00EB1A28" w:rsidRDefault="00F229B8" w:rsidP="00F76BD3">
      <w:pPr>
        <w:pStyle w:val="Ingetavstnd"/>
        <w:rPr>
          <w:rFonts w:cstheme="minorHAnsi"/>
          <w:b/>
          <w:bCs/>
          <w:sz w:val="22"/>
          <w:lang w:val="sv-FI"/>
        </w:rPr>
      </w:pPr>
      <w:r w:rsidRPr="00EB1A28">
        <w:rPr>
          <w:rFonts w:cstheme="minorHAnsi"/>
          <w:sz w:val="22"/>
          <w:lang w:val="sv-FI"/>
        </w:rPr>
        <w:t>Följsamhet till basala hygienregler</w:t>
      </w:r>
      <w:r w:rsidR="00F76BD3" w:rsidRPr="00EB1A28">
        <w:rPr>
          <w:rFonts w:cstheme="minorHAnsi"/>
          <w:sz w:val="22"/>
          <w:lang w:val="sv-FI"/>
        </w:rPr>
        <w:t xml:space="preserve"> Vi har genomfört VEK där vi har identifierat två förbättringsområden; 1) Nedskriven rutin för säker hantering av tvätt och 2) Bedömning av risk för smittspridning när vårdtagare eller närstående hanterar livsmedel . Handlingsplan har upprättats och uppsatta åtgärder genomförda. </w:t>
      </w:r>
      <w:r w:rsidRPr="00EB1A28">
        <w:rPr>
          <w:rFonts w:cstheme="minorHAnsi"/>
          <w:b/>
          <w:bCs/>
          <w:sz w:val="22"/>
          <w:lang w:val="sv-FI"/>
        </w:rPr>
        <w:t xml:space="preserve"> </w:t>
      </w:r>
    </w:p>
    <w:p w14:paraId="282AE848" w14:textId="77777777" w:rsidR="00F76BD3" w:rsidRPr="00EB1A28" w:rsidRDefault="00F229B8" w:rsidP="00F76BD3">
      <w:pPr>
        <w:pStyle w:val="Ingetavstnd"/>
        <w:rPr>
          <w:rFonts w:cstheme="minorHAnsi"/>
          <w:sz w:val="22"/>
          <w:lang w:val="sv-FI"/>
        </w:rPr>
      </w:pPr>
      <w:r w:rsidRPr="00EB1A28">
        <w:rPr>
          <w:rFonts w:cstheme="minorHAnsi"/>
          <w:sz w:val="22"/>
          <w:lang w:val="sv-FI"/>
        </w:rPr>
        <w:t xml:space="preserve">Förutom VEK har vi vid två tillfällen genomfört </w:t>
      </w:r>
      <w:r w:rsidRPr="00EB1A28">
        <w:rPr>
          <w:rFonts w:cstheme="minorHAnsi"/>
          <w:sz w:val="22"/>
          <w:lang w:val="sv-FI"/>
        </w:rPr>
        <w:t>självskattningar och hygienobservationer. Inget avvikande har uppmärksammats i samband med dessa.</w:t>
      </w:r>
    </w:p>
    <w:p w14:paraId="111DD9A4" w14:textId="77777777" w:rsidR="002B74E7" w:rsidRPr="00EB1A28" w:rsidRDefault="00F229B8" w:rsidP="006D2520">
      <w:pPr>
        <w:spacing w:before="240" w:after="240"/>
        <w:rPr>
          <w:rFonts w:cstheme="minorHAnsi"/>
          <w:sz w:val="22"/>
        </w:rPr>
      </w:pPr>
      <w:r w:rsidRPr="00EB1A28">
        <w:rPr>
          <w:rFonts w:eastAsia="Aptos" w:cstheme="minorHAnsi"/>
          <w:sz w:val="22"/>
        </w:rPr>
        <w:lastRenderedPageBreak/>
        <w:t>Kontroller av vårdrelaterade infektioner visar ett lågt antal identifierade infektioner under året. Detta indikerar att det förebyggande arbetet fungerar väl, särskilt avseende hygienrutiner och basala smittförebyggande åtgärder. Arbetet behöver dock fortsatt följas upp för att säkerställa tidig upptäckt och enhetlig registrering.</w:t>
      </w:r>
    </w:p>
    <w:p w14:paraId="413326FE" w14:textId="77777777" w:rsidR="00F76BD3" w:rsidRPr="00EB1A28" w:rsidRDefault="00F229B8" w:rsidP="00F76BD3">
      <w:pPr>
        <w:pStyle w:val="Ingetavstnd"/>
        <w:rPr>
          <w:rFonts w:cstheme="minorHAnsi"/>
          <w:sz w:val="22"/>
          <w:lang w:val="sv-FI"/>
        </w:rPr>
      </w:pPr>
      <w:r w:rsidRPr="00EB1A28">
        <w:rPr>
          <w:rFonts w:cstheme="minorHAnsi"/>
          <w:sz w:val="22"/>
          <w:lang w:val="sv-FI"/>
        </w:rPr>
        <w:t>Trycksår</w:t>
      </w:r>
      <w:r w:rsidR="00EB561F" w:rsidRPr="00EB1A28">
        <w:rPr>
          <w:rFonts w:cstheme="minorHAnsi"/>
          <w:sz w:val="22"/>
          <w:lang w:val="sv-FI"/>
        </w:rPr>
        <w:t>; inga rapporterade under 2025</w:t>
      </w:r>
      <w:r w:rsidR="00E77051" w:rsidRPr="00EB1A28">
        <w:rPr>
          <w:rFonts w:cstheme="minorHAnsi"/>
          <w:sz w:val="22"/>
          <w:lang w:val="sv-FI"/>
        </w:rPr>
        <w:t xml:space="preserve"> varken i avvikelseregistret eller i Sekoia</w:t>
      </w:r>
      <w:r w:rsidR="00EB561F" w:rsidRPr="00EB1A28">
        <w:rPr>
          <w:rFonts w:cstheme="minorHAnsi"/>
          <w:sz w:val="22"/>
          <w:lang w:val="sv-FI"/>
        </w:rPr>
        <w:t>. Omvårdnadspersonal tillsammans med rehabpersonal och sjuksköterskor har ett ständigt förebyggande arbete att identifiera och snabbt sätta in åtgärder.</w:t>
      </w:r>
    </w:p>
    <w:p w14:paraId="626BC3E0" w14:textId="77777777" w:rsidR="002C78EB" w:rsidRPr="00EB1A28" w:rsidRDefault="002C78EB" w:rsidP="00F76BD3">
      <w:pPr>
        <w:pStyle w:val="Ingetavstnd"/>
        <w:rPr>
          <w:rFonts w:cstheme="minorHAnsi"/>
          <w:sz w:val="22"/>
          <w:lang w:val="sv-FI"/>
        </w:rPr>
      </w:pPr>
    </w:p>
    <w:p w14:paraId="5B464DE7" w14:textId="77777777" w:rsidR="002C78EB" w:rsidRPr="00EB1A28" w:rsidRDefault="00F229B8" w:rsidP="00F76BD3">
      <w:pPr>
        <w:pStyle w:val="Ingetavstnd"/>
        <w:rPr>
          <w:rFonts w:cstheme="minorHAnsi"/>
          <w:sz w:val="22"/>
          <w:lang w:val="sv-FI"/>
        </w:rPr>
      </w:pPr>
      <w:r w:rsidRPr="00EB1A28">
        <w:rPr>
          <w:rFonts w:cstheme="minorHAnsi"/>
          <w:sz w:val="22"/>
          <w:lang w:val="sv-FI"/>
        </w:rPr>
        <w:t>Nattfastemätningar har utförts två gånger. Resultat från dessa har varierat mellan avdelningar och tillfällen men har legat på mellan 20-35% på de som överstiger 11 timmars nattfasta. I de flesta fall handlar det om frivillig nattfasta. Åtgärder har satts in för att förkorta den. Sjuksköterskorna kommer att följa upp insatta åtgärder och dokumentera resultat.</w:t>
      </w:r>
    </w:p>
    <w:p w14:paraId="3327757B" w14:textId="77777777" w:rsidR="002C78EB" w:rsidRPr="00EB1A28" w:rsidRDefault="002C78EB" w:rsidP="00F76BD3">
      <w:pPr>
        <w:pStyle w:val="Ingetavstnd"/>
        <w:rPr>
          <w:rFonts w:cstheme="minorHAnsi"/>
          <w:sz w:val="22"/>
          <w:lang w:val="sv-FI"/>
        </w:rPr>
      </w:pPr>
    </w:p>
    <w:p w14:paraId="0BD2AC01" w14:textId="77777777" w:rsidR="002C78EB" w:rsidRPr="00EB1A28" w:rsidRDefault="00F229B8" w:rsidP="00F76BD3">
      <w:pPr>
        <w:pStyle w:val="Ingetavstnd"/>
        <w:rPr>
          <w:rFonts w:cstheme="minorHAnsi"/>
          <w:sz w:val="22"/>
          <w:lang w:val="sv-FI"/>
        </w:rPr>
      </w:pPr>
      <w:r w:rsidRPr="00EB1A28">
        <w:rPr>
          <w:rFonts w:cstheme="minorHAnsi"/>
          <w:sz w:val="22"/>
          <w:lang w:val="sv-FI"/>
        </w:rPr>
        <w:t xml:space="preserve">Kontroll av medicintekniska produkter har utförts. Anmärkningar </w:t>
      </w:r>
      <w:r w:rsidR="00A71FB9" w:rsidRPr="00EB1A28">
        <w:rPr>
          <w:rFonts w:cstheme="minorHAnsi"/>
          <w:sz w:val="22"/>
          <w:lang w:val="sv-FI"/>
        </w:rPr>
        <w:t xml:space="preserve">beträffande </w:t>
      </w:r>
      <w:r w:rsidR="00A71FB9" w:rsidRPr="00EB1A28">
        <w:rPr>
          <w:rFonts w:cstheme="minorHAnsi"/>
          <w:sz w:val="22"/>
          <w:lang w:val="sv-SE"/>
        </w:rPr>
        <w:t xml:space="preserve">säkerhet, funktion och skick </w:t>
      </w:r>
      <w:r w:rsidRPr="00EB1A28">
        <w:rPr>
          <w:rFonts w:cstheme="minorHAnsi"/>
          <w:sz w:val="22"/>
          <w:lang w:val="sv-FI"/>
        </w:rPr>
        <w:t>har åtgärdats utan dröjsmål.</w:t>
      </w:r>
    </w:p>
    <w:p w14:paraId="2C1D5E4F" w14:textId="77777777" w:rsidR="00196B2A" w:rsidRPr="00EB1A28" w:rsidRDefault="00196B2A" w:rsidP="00F76BD3">
      <w:pPr>
        <w:pStyle w:val="Ingetavstnd"/>
        <w:rPr>
          <w:rFonts w:cstheme="minorHAnsi"/>
          <w:sz w:val="22"/>
          <w:lang w:val="sv-FI"/>
        </w:rPr>
      </w:pPr>
    </w:p>
    <w:p w14:paraId="7DB7BC29" w14:textId="77777777" w:rsidR="005623D0" w:rsidRPr="00EB1A28" w:rsidRDefault="00F229B8" w:rsidP="00F76BD3">
      <w:pPr>
        <w:pStyle w:val="Ingetavstnd"/>
        <w:rPr>
          <w:rFonts w:eastAsia="Aptos" w:cstheme="minorHAnsi"/>
          <w:sz w:val="22"/>
        </w:rPr>
      </w:pPr>
      <w:r w:rsidRPr="00EB1A28">
        <w:rPr>
          <w:rFonts w:eastAsia="Aptos" w:cstheme="minorHAnsi"/>
          <w:sz w:val="22"/>
        </w:rPr>
        <w:t>Palliativa ombudsmöten har genomförts tre gånger per år och visar att det palliativa arbetet i verksamheten fungerar väl och är väl förankrat i personalgruppen. Mötena bidrar till ökad kompetens, gemensam reflektion och förbättrad symtomlindring i livets slutskede. Arbetet bedöms stärka kvaliteten i den palliativa vården genom kontinuerligt lärande och erfarenhetsutbyte</w:t>
      </w:r>
    </w:p>
    <w:p w14:paraId="0CBA6B55" w14:textId="77777777" w:rsidR="005623D0" w:rsidRPr="00EB1A28" w:rsidRDefault="00F229B8" w:rsidP="005623D0">
      <w:pPr>
        <w:spacing w:before="240" w:after="240"/>
        <w:rPr>
          <w:rFonts w:cstheme="minorHAnsi"/>
          <w:sz w:val="22"/>
        </w:rPr>
      </w:pPr>
      <w:r w:rsidRPr="00EB1A28">
        <w:rPr>
          <w:rFonts w:eastAsia="Aptos" w:cstheme="minorHAnsi"/>
          <w:sz w:val="22"/>
        </w:rPr>
        <w:t>Inkontinensombudsmöten har genomförts enligt plan och visar att arbetet bidrar till ökad kunskap, förbättrad följsamhet till rutiner samt ett mer individanpassat arbetssätt kring inkontinensvård. Mötena fungerar även som ett forum för att identifiera förbättringsområden och sprida goda arbetssätt i verksamheten.</w:t>
      </w:r>
    </w:p>
    <w:p w14:paraId="66B447DC" w14:textId="77777777" w:rsidR="005623D0" w:rsidRPr="00EB1A28" w:rsidRDefault="005623D0" w:rsidP="00F76BD3">
      <w:pPr>
        <w:pStyle w:val="Ingetavstnd"/>
        <w:rPr>
          <w:rFonts w:eastAsia="Aptos" w:cstheme="minorHAnsi"/>
          <w:sz w:val="22"/>
          <w:lang w:val="sv-SE"/>
        </w:rPr>
      </w:pPr>
    </w:p>
    <w:p w14:paraId="2D35B4AA" w14:textId="77777777" w:rsidR="005F1CA8" w:rsidRPr="00EB1A28" w:rsidRDefault="00F229B8" w:rsidP="005F1CA8">
      <w:pPr>
        <w:spacing w:before="240" w:after="240"/>
        <w:rPr>
          <w:rFonts w:cstheme="minorHAnsi"/>
          <w:sz w:val="22"/>
        </w:rPr>
      </w:pPr>
      <w:r w:rsidRPr="00EB1A28">
        <w:rPr>
          <w:rFonts w:eastAsia="Aptos" w:cstheme="minorHAnsi"/>
          <w:sz w:val="22"/>
        </w:rPr>
        <w:t xml:space="preserve">Läkemedelshantering har följts upp två gånger per år via Sekoia och visar en övergripande god följsamhet till rutiner. Stickprovskontroller i patienternas läkemedelsskåp visar god ordning och </w:t>
      </w:r>
      <w:r w:rsidRPr="00EB1A28">
        <w:rPr>
          <w:rFonts w:eastAsia="Aptos" w:cstheme="minorHAnsi"/>
          <w:sz w:val="22"/>
        </w:rPr>
        <w:t>korrekt hantering, men enstaka förbättringsområden har identifierats kopplat till signering och dokumentation. Dessa har åtgärdats genom lokala förbättringsinsatser.</w:t>
      </w:r>
    </w:p>
    <w:p w14:paraId="0060AD43" w14:textId="77777777" w:rsidR="002C78EB" w:rsidRPr="00EB1A28" w:rsidRDefault="002C78EB" w:rsidP="00F76BD3">
      <w:pPr>
        <w:pStyle w:val="Ingetavstnd"/>
        <w:rPr>
          <w:rFonts w:cstheme="minorHAnsi"/>
          <w:sz w:val="22"/>
          <w:lang w:val="sv-FI"/>
        </w:rPr>
      </w:pPr>
    </w:p>
    <w:p w14:paraId="17E38C1B" w14:textId="77777777" w:rsidR="00131542" w:rsidRPr="00EB1A28" w:rsidRDefault="00F229B8">
      <w:pPr>
        <w:tabs>
          <w:tab w:val="left" w:pos="4960"/>
        </w:tabs>
        <w:spacing w:after="0"/>
        <w:rPr>
          <w:rFonts w:cstheme="minorHAnsi"/>
          <w:sz w:val="22"/>
        </w:rPr>
      </w:pPr>
      <w:r w:rsidRPr="00EB1A28">
        <w:rPr>
          <w:rFonts w:cstheme="minorHAnsi"/>
          <w:sz w:val="22"/>
        </w:rPr>
        <w:t>Läkemedelsgranskning har utförts av extern granskare. Granskningen visade överlag en mycket god läkemedelshantering, men några förbättringsområden identifierades. Åtgärder har vidtagits enligt upprättad handlingsplan. Bland annat har lokal rutin uppdaterats med aktuellt namn på områdesansvarig sjuksköterska och arbete har påbörjats med att anpassa rutinen enligt kommunens nya mall. Förbättringsåtgärder har även genomförts avseende läkemedelsförvaring och dokumentation, såsom tydligare rutiner för temperatur</w:t>
      </w:r>
      <w:r w:rsidRPr="00EB1A28">
        <w:rPr>
          <w:rFonts w:cstheme="minorHAnsi"/>
          <w:sz w:val="22"/>
        </w:rPr>
        <w:t>kontroller i läkemedelskyl samt översyn av dokumentation vid administrering av vidbehovsläkemedel. Fortsatt arbete pågår kring läkemedelsutrymme, hygien och arbetsmiljö i samband med läkemedelshantering.</w:t>
      </w:r>
    </w:p>
    <w:p w14:paraId="0F829419" w14:textId="77777777" w:rsidR="0006719A" w:rsidRDefault="0006719A">
      <w:pPr>
        <w:tabs>
          <w:tab w:val="left" w:pos="4960"/>
        </w:tabs>
        <w:spacing w:after="0"/>
        <w:rPr>
          <w:rFonts w:cstheme="minorHAnsi"/>
          <w:szCs w:val="24"/>
        </w:rPr>
      </w:pPr>
    </w:p>
    <w:p w14:paraId="1F782BFA" w14:textId="77777777" w:rsidR="002C78EB" w:rsidRPr="00EB1A28" w:rsidRDefault="00F229B8">
      <w:pPr>
        <w:tabs>
          <w:tab w:val="left" w:pos="4960"/>
        </w:tabs>
        <w:spacing w:after="0"/>
        <w:rPr>
          <w:rFonts w:cstheme="minorHAnsi"/>
          <w:sz w:val="22"/>
        </w:rPr>
      </w:pPr>
      <w:r w:rsidRPr="00EB1A28">
        <w:rPr>
          <w:rFonts w:cstheme="minorHAnsi"/>
          <w:sz w:val="22"/>
        </w:rPr>
        <w:t xml:space="preserve">Journalgranskningar utförda under året har </w:t>
      </w:r>
      <w:r w:rsidR="00B9291F" w:rsidRPr="00EB1A28">
        <w:rPr>
          <w:rFonts w:cstheme="minorHAnsi"/>
          <w:sz w:val="22"/>
        </w:rPr>
        <w:t>visat att vi behöver bli bättre gällande</w:t>
      </w:r>
      <w:r w:rsidR="00B9291F" w:rsidRPr="00EB1A28">
        <w:rPr>
          <w:rFonts w:cstheme="minorHAnsi"/>
          <w:b/>
          <w:bCs/>
          <w:sz w:val="22"/>
        </w:rPr>
        <w:t xml:space="preserve"> </w:t>
      </w:r>
      <w:r w:rsidR="00B9291F" w:rsidRPr="00EB1A28">
        <w:rPr>
          <w:rFonts w:cstheme="minorHAnsi"/>
          <w:sz w:val="22"/>
        </w:rPr>
        <w:t>dokumentation i Procapita t.ex. med hänvisning till Senior Alert och utförda riskbedömningar. Även uppföljning av insatta åtgärder behöver vi bli bättre på att dokumentera. Sjuksköterskorna har blivit erbjudna att delta i dokumentationsutbildningen inom Nyköpings kommun och kommer att delta.</w:t>
      </w:r>
    </w:p>
    <w:p w14:paraId="603BD7E3" w14:textId="77777777" w:rsidR="001E15F1" w:rsidRPr="00EB1A28" w:rsidRDefault="00F229B8" w:rsidP="001E15F1">
      <w:pPr>
        <w:spacing w:before="240" w:after="240"/>
        <w:rPr>
          <w:rFonts w:eastAsia="Aptos" w:cstheme="minorHAnsi"/>
          <w:sz w:val="22"/>
        </w:rPr>
      </w:pPr>
      <w:r w:rsidRPr="00EB1A28">
        <w:rPr>
          <w:rFonts w:eastAsia="Aptos" w:cstheme="minorHAnsi"/>
          <w:sz w:val="22"/>
        </w:rPr>
        <w:lastRenderedPageBreak/>
        <w:t>Kvalitetsråd och ombudsmöten har bidragit till analys, lärande och återkoppling av resultat från egenkontrollerna. Dessa forum har varit viktiga för att identifiera risker, sprida kunskap och omsätta resultat i förbättringsåtgärder i verksamheten.</w:t>
      </w:r>
    </w:p>
    <w:p w14:paraId="72D6091C" w14:textId="77777777" w:rsidR="00AB7B72" w:rsidRPr="00EB1A28" w:rsidRDefault="00F229B8" w:rsidP="00AB7B72">
      <w:pPr>
        <w:spacing w:before="240" w:after="240"/>
        <w:rPr>
          <w:rFonts w:cstheme="minorHAnsi"/>
          <w:sz w:val="22"/>
        </w:rPr>
      </w:pPr>
      <w:r w:rsidRPr="00EB1A28">
        <w:rPr>
          <w:rFonts w:eastAsia="Aptos" w:cstheme="minorHAnsi"/>
          <w:sz w:val="22"/>
        </w:rPr>
        <w:t>Kostombudsmöten har genomförts tre gånger per år och visar att nutritionsarbetet i verksamheten är aktivt och strukturerat. Mötena har bidragit till att identifiera förbättringsområden kring måltidssituation, näringsintag och individuella behov. Detta har resulterat i ökade åtgärder kring anpassade måltider och förbättrad uppföljning av nutritionsstatus.</w:t>
      </w:r>
    </w:p>
    <w:p w14:paraId="18287BB9" w14:textId="77777777" w:rsidR="00AB7B72" w:rsidRPr="00EB1A28" w:rsidRDefault="00F229B8" w:rsidP="00AB7B72">
      <w:pPr>
        <w:spacing w:before="240" w:after="240"/>
        <w:rPr>
          <w:rFonts w:cstheme="minorHAnsi"/>
          <w:sz w:val="22"/>
        </w:rPr>
      </w:pPr>
      <w:r w:rsidRPr="00EB1A28">
        <w:rPr>
          <w:rFonts w:eastAsia="Aptos" w:cstheme="minorHAnsi"/>
          <w:sz w:val="22"/>
        </w:rPr>
        <w:t>Måltidsobservationer har genomförts två gånger per år och visar att måltidssituationen i huvudsak fungerar väl och är anpassad till de boendes behov. Observationerna har dock identifierat behov av fortsatt arbete med individanpassning och måltidsstöd, särskilt för personer med kognitiv svikt eller nedsatt aptit.</w:t>
      </w:r>
    </w:p>
    <w:p w14:paraId="641F281E" w14:textId="77777777" w:rsidR="00AB7B72" w:rsidRPr="00EB1A28" w:rsidRDefault="00F229B8" w:rsidP="001E15F1">
      <w:pPr>
        <w:spacing w:before="240" w:after="240"/>
        <w:rPr>
          <w:rFonts w:eastAsia="Aptos" w:cstheme="minorHAnsi"/>
          <w:sz w:val="22"/>
        </w:rPr>
      </w:pPr>
      <w:r w:rsidRPr="00EB1A28">
        <w:rPr>
          <w:rFonts w:eastAsia="Aptos" w:cstheme="minorHAnsi"/>
          <w:sz w:val="22"/>
        </w:rPr>
        <w:t>Vårdhygienorganisation, inklusive kontroller av desinfektionsrum, tvättstuga och patientnära hygienrutiner, visar att strukturer och rutiner i huvudsak fungerar väl. Egenkontrollerna har bidragit till att identifiera behov av förtydliganden i vissa arbetsmoment, men inga allvarliga brister har framkommit. Arbetet bedöms bidra till en stabil hygienisk standard i verksamheten.</w:t>
      </w:r>
    </w:p>
    <w:p w14:paraId="1A5304C8" w14:textId="77777777" w:rsidR="00CD15B0" w:rsidRPr="00EB1A28" w:rsidRDefault="00F229B8" w:rsidP="001E15F1">
      <w:pPr>
        <w:spacing w:before="240" w:after="240"/>
        <w:rPr>
          <w:rFonts w:cstheme="minorHAnsi"/>
          <w:sz w:val="22"/>
        </w:rPr>
      </w:pPr>
      <w:r w:rsidRPr="00EB1A28">
        <w:rPr>
          <w:rFonts w:eastAsia="Aptos" w:cstheme="minorHAnsi"/>
          <w:sz w:val="22"/>
        </w:rPr>
        <w:t xml:space="preserve">Klagomål och synpunkter hanteras löpande via avvikelsehanteringssystemet och analyseras tillsammans med övriga avvikelser. Under året </w:t>
      </w:r>
      <w:r w:rsidR="00A90F6A" w:rsidRPr="00EB1A28">
        <w:rPr>
          <w:rFonts w:eastAsia="Aptos" w:cstheme="minorHAnsi"/>
          <w:sz w:val="22"/>
        </w:rPr>
        <w:t xml:space="preserve">som gått </w:t>
      </w:r>
      <w:r w:rsidRPr="00EB1A28">
        <w:rPr>
          <w:rFonts w:eastAsia="Aptos" w:cstheme="minorHAnsi"/>
          <w:sz w:val="22"/>
        </w:rPr>
        <w:t xml:space="preserve">har </w:t>
      </w:r>
      <w:r w:rsidR="00A90F6A" w:rsidRPr="00EB1A28">
        <w:rPr>
          <w:rFonts w:eastAsia="Aptos" w:cstheme="minorHAnsi"/>
          <w:sz w:val="22"/>
        </w:rPr>
        <w:t xml:space="preserve">vi fått in två </w:t>
      </w:r>
      <w:r w:rsidRPr="00EB1A28">
        <w:rPr>
          <w:rFonts w:eastAsia="Aptos" w:cstheme="minorHAnsi"/>
          <w:sz w:val="22"/>
        </w:rPr>
        <w:t xml:space="preserve">klagomål </w:t>
      </w:r>
      <w:r w:rsidR="00A90F6A" w:rsidRPr="00EB1A28">
        <w:rPr>
          <w:rFonts w:eastAsia="Aptos" w:cstheme="minorHAnsi"/>
          <w:sz w:val="22"/>
        </w:rPr>
        <w:t>där de</w:t>
      </w:r>
      <w:r w:rsidR="004D3D38" w:rsidRPr="00EB1A28">
        <w:rPr>
          <w:rFonts w:eastAsia="Aptos" w:cstheme="minorHAnsi"/>
          <w:sz w:val="22"/>
        </w:rPr>
        <w:t>t ena handlar om bemötande</w:t>
      </w:r>
      <w:r w:rsidRPr="00EB1A28">
        <w:rPr>
          <w:rFonts w:eastAsia="Aptos" w:cstheme="minorHAnsi"/>
          <w:sz w:val="22"/>
        </w:rPr>
        <w:t xml:space="preserve"> rört bemötan</w:t>
      </w:r>
      <w:r w:rsidR="004D3D38" w:rsidRPr="00EB1A28">
        <w:rPr>
          <w:rFonts w:eastAsia="Aptos" w:cstheme="minorHAnsi"/>
          <w:sz w:val="22"/>
        </w:rPr>
        <w:t>de och det andra om missnöje kring omvårdnaden</w:t>
      </w:r>
      <w:r w:rsidRPr="00EB1A28">
        <w:rPr>
          <w:rFonts w:eastAsia="Aptos" w:cstheme="minorHAnsi"/>
          <w:sz w:val="22"/>
        </w:rPr>
        <w:t>. Samtliga har hanterats enligt rutin, återkopplats till berörda och i förekommande fall lett till förbättringsåtgärder. Detta visar att verksamheten har en fungerande struktur för att ta emot och hantera synpunkter, men också att fortsatt arbete behövs för att stärka proaktiv kommunikation med boende och närstående</w:t>
      </w:r>
    </w:p>
    <w:p w14:paraId="7DEB261F" w14:textId="77777777" w:rsidR="001E15F1" w:rsidRDefault="001E15F1">
      <w:pPr>
        <w:tabs>
          <w:tab w:val="left" w:pos="4960"/>
        </w:tabs>
        <w:spacing w:after="0"/>
        <w:rPr>
          <w:rFonts w:cstheme="minorHAnsi"/>
          <w:b/>
          <w:bCs/>
          <w:szCs w:val="24"/>
        </w:rPr>
      </w:pPr>
    </w:p>
    <w:p w14:paraId="41227FAD" w14:textId="77777777" w:rsidR="00EB1A28" w:rsidRDefault="00F229B8">
      <w:pPr>
        <w:tabs>
          <w:tab w:val="left" w:pos="4960"/>
        </w:tabs>
        <w:spacing w:after="0"/>
        <w:rPr>
          <w:rFonts w:cstheme="minorHAnsi"/>
          <w:b/>
          <w:bCs/>
          <w:szCs w:val="24"/>
        </w:rPr>
      </w:pPr>
      <w:r>
        <w:rPr>
          <w:rFonts w:cstheme="minorHAnsi"/>
          <w:b/>
          <w:bCs/>
          <w:szCs w:val="24"/>
        </w:rPr>
        <w:t xml:space="preserve"> </w:t>
      </w:r>
    </w:p>
    <w:p w14:paraId="6388F8F8" w14:textId="77777777" w:rsidR="00131542" w:rsidRPr="00EB1A28" w:rsidRDefault="00F229B8">
      <w:pPr>
        <w:pStyle w:val="Rubrik2"/>
        <w:rPr>
          <w:rFonts w:asciiTheme="minorHAnsi" w:hAnsiTheme="minorHAnsi" w:cstheme="minorHAnsi"/>
          <w:szCs w:val="28"/>
        </w:rPr>
      </w:pPr>
      <w:bookmarkStart w:id="14" w:name="_Toc82779712"/>
      <w:r w:rsidRPr="00EB1A28">
        <w:rPr>
          <w:rFonts w:asciiTheme="minorHAnsi" w:hAnsiTheme="minorHAnsi" w:cstheme="minorHAnsi"/>
          <w:noProof/>
          <w:szCs w:val="28"/>
        </w:rPr>
        <w:drawing>
          <wp:anchor distT="0" distB="0" distL="114300" distR="114300" simplePos="0" relativeHeight="251662336" behindDoc="0" locked="0" layoutInCell="0" allowOverlap="1" wp14:anchorId="5D1C55BB" wp14:editId="2311BFE0">
            <wp:simplePos x="0" y="0"/>
            <wp:positionH relativeFrom="margin">
              <wp:posOffset>4904740</wp:posOffset>
            </wp:positionH>
            <wp:positionV relativeFrom="paragraph">
              <wp:posOffset>68580</wp:posOffset>
            </wp:positionV>
            <wp:extent cx="1151890" cy="1151890"/>
            <wp:effectExtent l="0" t="0" r="0" b="0"/>
            <wp:wrapTight wrapText="bothSides">
              <wp:wrapPolygon edited="0">
                <wp:start x="7108" y="0"/>
                <wp:lineTo x="3894" y="1399"/>
                <wp:lineTo x="325" y="4614"/>
                <wp:lineTo x="-36" y="7467"/>
                <wp:lineTo x="-36" y="13899"/>
                <wp:lineTo x="1394" y="17114"/>
                <wp:lineTo x="1394" y="17830"/>
                <wp:lineTo x="6038" y="21040"/>
                <wp:lineTo x="7108" y="21040"/>
                <wp:lineTo x="13897" y="21040"/>
                <wp:lineTo x="14966" y="21040"/>
                <wp:lineTo x="19617" y="17830"/>
                <wp:lineTo x="19617" y="17114"/>
                <wp:lineTo x="21041" y="13899"/>
                <wp:lineTo x="21041" y="7467"/>
                <wp:lineTo x="20686" y="4614"/>
                <wp:lineTo x="17111" y="1399"/>
                <wp:lineTo x="13897" y="0"/>
                <wp:lineTo x="7108" y="0"/>
              </wp:wrapPolygon>
            </wp:wrapTight>
            <wp:docPr id="8" name="Bildobjekt 15" descr="Cirkel indelad i fem delar. Markerad del 1:  Öka kunskap inträffade vårdskad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15" descr="Cirkel indelad i fem delar. Markerad del 1:  Öka kunskap inträffade vårdskador. "/>
                    <pic:cNvPicPr>
                      <a:picLocks noChangeAspect="1" noChangeArrowheads="1"/>
                    </pic:cNvPicPr>
                  </pic:nvPicPr>
                  <pic:blipFill>
                    <a:blip r:embed="rId17"/>
                    <a:stretch>
                      <a:fillRect/>
                    </a:stretch>
                  </pic:blipFill>
                  <pic:spPr bwMode="auto">
                    <a:xfrm>
                      <a:off x="0" y="0"/>
                      <a:ext cx="1151890" cy="1151890"/>
                    </a:xfrm>
                    <a:prstGeom prst="rect">
                      <a:avLst/>
                    </a:prstGeom>
                  </pic:spPr>
                </pic:pic>
              </a:graphicData>
            </a:graphic>
          </wp:anchor>
        </w:drawing>
      </w:r>
      <w:r w:rsidRPr="00EB1A28">
        <w:rPr>
          <w:rFonts w:asciiTheme="minorHAnsi" w:hAnsiTheme="minorHAnsi" w:cstheme="minorHAnsi"/>
          <w:szCs w:val="28"/>
        </w:rPr>
        <w:t>Öka kunskap om inträffade vårdskador</w:t>
      </w:r>
      <w:bookmarkEnd w:id="14"/>
      <w:r w:rsidRPr="00EB1A28">
        <w:rPr>
          <w:rFonts w:asciiTheme="minorHAnsi" w:hAnsiTheme="minorHAnsi" w:cstheme="minorHAnsi"/>
          <w:szCs w:val="28"/>
        </w:rPr>
        <w:tab/>
      </w:r>
    </w:p>
    <w:p w14:paraId="18C43C3B" w14:textId="77777777" w:rsidR="00131542" w:rsidRPr="00EB1A28" w:rsidRDefault="00F229B8">
      <w:pPr>
        <w:tabs>
          <w:tab w:val="left" w:pos="4960"/>
        </w:tabs>
        <w:spacing w:after="0"/>
        <w:rPr>
          <w:rFonts w:cstheme="minorHAnsi"/>
          <w:bCs/>
          <w:i/>
          <w:iCs/>
          <w:sz w:val="22"/>
        </w:rPr>
      </w:pPr>
      <w:r w:rsidRPr="00EB1A28">
        <w:rPr>
          <w:rFonts w:cstheme="minorHAnsi"/>
          <w:bCs/>
          <w:i/>
          <w:iCs/>
          <w:sz w:val="22"/>
        </w:rPr>
        <w:t>SOSFS 2011:9 7 kap. 2 § sista stycket, HSLF-FS 2017:40 3 kap. 1 §, PSL 2010:659 3 kap. 3 §</w:t>
      </w:r>
    </w:p>
    <w:p w14:paraId="3B4759C2" w14:textId="77777777" w:rsidR="00131542" w:rsidRPr="00EB1A28" w:rsidRDefault="00131542">
      <w:pPr>
        <w:tabs>
          <w:tab w:val="left" w:pos="4960"/>
        </w:tabs>
        <w:spacing w:after="0"/>
        <w:rPr>
          <w:rFonts w:cstheme="minorHAnsi"/>
          <w:bCs/>
          <w:i/>
          <w:iCs/>
          <w:sz w:val="22"/>
        </w:rPr>
      </w:pPr>
    </w:p>
    <w:p w14:paraId="3B4B3567" w14:textId="77777777" w:rsidR="00131542" w:rsidRPr="00EB1A28" w:rsidRDefault="00F229B8">
      <w:pPr>
        <w:tabs>
          <w:tab w:val="left" w:pos="4960"/>
        </w:tabs>
        <w:spacing w:after="0"/>
        <w:rPr>
          <w:rFonts w:cstheme="minorHAnsi"/>
          <w:bCs/>
          <w:sz w:val="22"/>
        </w:rPr>
      </w:pPr>
      <w:r w:rsidRPr="00EB1A28">
        <w:rPr>
          <w:rFonts w:cstheme="minorHAnsi"/>
          <w:bCs/>
          <w:sz w:val="22"/>
        </w:rPr>
        <w:t xml:space="preserve">Genom identifiering, utredning samt mätning av skador och vårdskador ökar kunskapen om vad som drabbar patienterna när resultatet av vården inte blivit det som avsetts. Kunskap om bakomliggande orsaker och konsekvenser för patienterna ger underlag för utformning av åtgärder och prioritering av insatser. </w:t>
      </w:r>
    </w:p>
    <w:p w14:paraId="4F4C86A9" w14:textId="77777777" w:rsidR="00131542" w:rsidRPr="00EB1A28" w:rsidRDefault="00131542">
      <w:pPr>
        <w:pStyle w:val="Brdtext"/>
        <w:rPr>
          <w:rFonts w:asciiTheme="minorHAnsi" w:hAnsiTheme="minorHAnsi" w:cstheme="minorHAnsi"/>
          <w:szCs w:val="22"/>
        </w:rPr>
      </w:pPr>
    </w:p>
    <w:p w14:paraId="45D6DDDB" w14:textId="77777777" w:rsidR="00511985" w:rsidRPr="00EB1A28" w:rsidRDefault="00F229B8">
      <w:pPr>
        <w:pStyle w:val="Brdtext"/>
        <w:rPr>
          <w:rFonts w:asciiTheme="minorHAnsi" w:hAnsiTheme="minorHAnsi" w:cstheme="minorHAnsi"/>
          <w:szCs w:val="22"/>
        </w:rPr>
      </w:pPr>
      <w:r w:rsidRPr="00EB1A28">
        <w:rPr>
          <w:rFonts w:asciiTheme="minorHAnsi" w:hAnsiTheme="minorHAnsi" w:cstheme="minorHAnsi"/>
          <w:szCs w:val="22"/>
        </w:rPr>
        <w:t>I 3 kap. 3 § patientsäkerhetslagen (2010:659) anges att vårdgivaren ska utreda händelser i verksamheten som har medfört eller hade kunnat medföra en vårdskada. Syftet med utredningen ska vara att så långt som möjligt klarlägga händelseförloppet och vilka faktorer som har påverkat det samt ge underlag för beslut om åtgärder som ska ha till ändamål att hindra att liknande händelser inträffar på nytt, eller att begränsa effekterna av sådana händelser om de inte helt går att förhindra.  Resultat och lärdomar fr</w:t>
      </w:r>
      <w:r w:rsidRPr="00EB1A28">
        <w:rPr>
          <w:rFonts w:asciiTheme="minorHAnsi" w:hAnsiTheme="minorHAnsi" w:cstheme="minorHAnsi"/>
          <w:szCs w:val="22"/>
        </w:rPr>
        <w:t>ån avvikelser och riskanalyser återkopplas löpande till medarbetare via arbetsplatsträffar, teammöten och omvårdnadsmöten för att stärka det förebyggande arbetet och öka kunskapen i verksamheten.</w:t>
      </w:r>
    </w:p>
    <w:p w14:paraId="5F09F9F1" w14:textId="77777777" w:rsidR="00131542" w:rsidRPr="00EB1A28" w:rsidRDefault="00F229B8">
      <w:pPr>
        <w:pStyle w:val="Brdtext"/>
        <w:rPr>
          <w:rFonts w:asciiTheme="minorHAnsi" w:hAnsiTheme="minorHAnsi" w:cstheme="minorHAnsi"/>
          <w:szCs w:val="22"/>
        </w:rPr>
      </w:pPr>
      <w:r w:rsidRPr="00EB1A28">
        <w:rPr>
          <w:rFonts w:asciiTheme="minorHAnsi" w:hAnsiTheme="minorHAnsi" w:cstheme="minorHAnsi"/>
          <w:szCs w:val="22"/>
        </w:rPr>
        <w:t xml:space="preserve">Beslut om fördjupad utredning </w:t>
      </w:r>
      <w:r w:rsidR="008230C9" w:rsidRPr="00EB1A28">
        <w:rPr>
          <w:rFonts w:asciiTheme="minorHAnsi" w:hAnsiTheme="minorHAnsi" w:cstheme="minorHAnsi"/>
          <w:szCs w:val="22"/>
        </w:rPr>
        <w:t>och bedömning tas av MAS/MAR Nyköpings kommun</w:t>
      </w:r>
      <w:r w:rsidRPr="00EB1A28">
        <w:rPr>
          <w:rFonts w:asciiTheme="minorHAnsi" w:hAnsiTheme="minorHAnsi" w:cstheme="minorHAnsi"/>
          <w:szCs w:val="22"/>
        </w:rPr>
        <w:t xml:space="preserve">. </w:t>
      </w:r>
    </w:p>
    <w:p w14:paraId="1CC67529" w14:textId="77777777" w:rsidR="006636B0" w:rsidRPr="00EB1A28" w:rsidRDefault="00F229B8" w:rsidP="006636B0">
      <w:pPr>
        <w:pStyle w:val="Brdtext"/>
        <w:rPr>
          <w:rFonts w:asciiTheme="minorHAnsi" w:hAnsiTheme="minorHAnsi" w:cstheme="minorHAnsi"/>
          <w:szCs w:val="22"/>
        </w:rPr>
      </w:pPr>
      <w:r w:rsidRPr="00EB1A28">
        <w:rPr>
          <w:rFonts w:asciiTheme="minorHAnsi" w:hAnsiTheme="minorHAnsi" w:cstheme="minorHAnsi"/>
          <w:szCs w:val="22"/>
        </w:rPr>
        <w:lastRenderedPageBreak/>
        <w:t xml:space="preserve">Under 2025 har ett antal avvikelser utretts inom verksamheten, främst relaterade till fall, läkemedelshantering och brister i informationsöverföring. Ingen av händelserna bedömdes ha medfört allvarlig vårdskada och </w:t>
      </w:r>
      <w:r w:rsidRPr="00EB1A28">
        <w:rPr>
          <w:rFonts w:asciiTheme="minorHAnsi" w:hAnsiTheme="minorHAnsi" w:cstheme="minorHAnsi"/>
          <w:szCs w:val="22"/>
        </w:rPr>
        <w:t>inga ärenden har varit aktuella för Lex Maria eller fördjupad utredning av MAS/MAR.</w:t>
      </w:r>
    </w:p>
    <w:p w14:paraId="04895ADF" w14:textId="77777777" w:rsidR="006636B0" w:rsidRPr="00EB1A28" w:rsidRDefault="00F229B8" w:rsidP="006636B0">
      <w:pPr>
        <w:pStyle w:val="Brdtext"/>
        <w:rPr>
          <w:rFonts w:asciiTheme="minorHAnsi" w:hAnsiTheme="minorHAnsi" w:cstheme="minorHAnsi"/>
          <w:szCs w:val="22"/>
        </w:rPr>
      </w:pPr>
      <w:r w:rsidRPr="00EB1A28">
        <w:rPr>
          <w:rFonts w:asciiTheme="minorHAnsi" w:hAnsiTheme="minorHAnsi" w:cstheme="minorHAnsi"/>
          <w:szCs w:val="22"/>
        </w:rPr>
        <w:t>Samlad analys av inkomna avvikelser visar att vårdskador och risker i de flesta fall upptäcks i nära anslutning till händelsen genom personalens observationer, omvårdnadsuppföljningar och teamarbete. Identifierade riskområden inom verksamheten är framför allt fallrisk, undernäring, trycksår samt läkemedelshantering. För att minska riskerna arbetar verksamheten förebyggande genom regelbundna riskbedömningar, användning av kvalitetsregister, individuella åtgärdsplaner samt kontinuerlig utbildning och handledn</w:t>
      </w:r>
      <w:r w:rsidRPr="00EB1A28">
        <w:rPr>
          <w:rFonts w:asciiTheme="minorHAnsi" w:hAnsiTheme="minorHAnsi" w:cstheme="minorHAnsi"/>
          <w:szCs w:val="22"/>
        </w:rPr>
        <w:t>ing till medarbetare.</w:t>
      </w:r>
    </w:p>
    <w:p w14:paraId="246FE099" w14:textId="77777777" w:rsidR="00944448" w:rsidRPr="00EB1A28" w:rsidRDefault="00F229B8" w:rsidP="00944448">
      <w:pPr>
        <w:pStyle w:val="Brdtext"/>
        <w:rPr>
          <w:rFonts w:asciiTheme="minorHAnsi" w:hAnsiTheme="minorHAnsi" w:cstheme="minorHAnsi"/>
          <w:szCs w:val="22"/>
        </w:rPr>
      </w:pPr>
      <w:r w:rsidRPr="00EB1A28">
        <w:rPr>
          <w:rFonts w:asciiTheme="minorHAnsi" w:hAnsiTheme="minorHAnsi" w:cstheme="minorHAnsi"/>
          <w:szCs w:val="22"/>
        </w:rPr>
        <w:t>I arbetet med den lokala handlingsplanen för patientsäkerhet har verksamheten identifierat och tagit fram åtgärder för att stärka kunskapen om inträffade vårdskador. Ett fortsatt utvecklingsområde är att öka analysförmågan och lärandet utifrån avvikelser och inträffade händelser.</w:t>
      </w:r>
    </w:p>
    <w:p w14:paraId="73082146" w14:textId="77777777" w:rsidR="00944448" w:rsidRPr="00EB1A28" w:rsidRDefault="00F229B8" w:rsidP="00944448">
      <w:pPr>
        <w:pStyle w:val="Brdtext"/>
        <w:rPr>
          <w:rFonts w:asciiTheme="minorHAnsi" w:hAnsiTheme="minorHAnsi" w:cstheme="minorHAnsi"/>
          <w:szCs w:val="24"/>
        </w:rPr>
      </w:pPr>
      <w:r w:rsidRPr="00EB1A28">
        <w:rPr>
          <w:rFonts w:asciiTheme="minorHAnsi" w:hAnsiTheme="minorHAnsi" w:cstheme="minorHAnsi"/>
          <w:szCs w:val="22"/>
        </w:rPr>
        <w:t>Verksamheten kommer därför att utöka samarbetet med kommunens kvalitetsutvecklare för att förbättra möjligheterna</w:t>
      </w:r>
      <w:r w:rsidRPr="00944448">
        <w:rPr>
          <w:rFonts w:cstheme="minorHAnsi"/>
          <w:szCs w:val="24"/>
        </w:rPr>
        <w:t xml:space="preserve"> att ta fram relevant statistik samt utveckla strukturer för uppföljning och </w:t>
      </w:r>
      <w:r w:rsidRPr="00EB1A28">
        <w:rPr>
          <w:rFonts w:asciiTheme="minorHAnsi" w:hAnsiTheme="minorHAnsi" w:cstheme="minorHAnsi"/>
          <w:szCs w:val="24"/>
        </w:rPr>
        <w:t>analys. Syftet är att underlätta ett mer systematiskt arbetssätt där data används mer effektivt som underlag för förbättringsarbete och ökad patientsäkerhet.</w:t>
      </w:r>
    </w:p>
    <w:p w14:paraId="19F17683" w14:textId="77777777" w:rsidR="00B53240" w:rsidRPr="00EB1A28" w:rsidRDefault="00B53240" w:rsidP="006636B0">
      <w:pPr>
        <w:pStyle w:val="Brdtext"/>
        <w:rPr>
          <w:rFonts w:asciiTheme="minorHAnsi" w:hAnsiTheme="minorHAnsi" w:cstheme="minorHAnsi"/>
          <w:szCs w:val="24"/>
        </w:rPr>
      </w:pPr>
    </w:p>
    <w:p w14:paraId="5F5C51A2" w14:textId="77777777" w:rsidR="006636B0" w:rsidRPr="00EB1A28" w:rsidRDefault="00F229B8" w:rsidP="006636B0">
      <w:pPr>
        <w:pStyle w:val="Brdtext"/>
        <w:rPr>
          <w:rFonts w:asciiTheme="minorHAnsi" w:hAnsiTheme="minorHAnsi" w:cstheme="minorHAnsi"/>
          <w:szCs w:val="24"/>
        </w:rPr>
      </w:pPr>
      <w:r w:rsidRPr="00EB1A28">
        <w:rPr>
          <w:rFonts w:asciiTheme="minorHAnsi" w:hAnsiTheme="minorHAnsi" w:cstheme="minorHAnsi"/>
          <w:szCs w:val="24"/>
        </w:rPr>
        <w:t>Genomförda riskanalyser och erfarenheter från avvikelsehanteringen används som underlag i det fortsatta kvalitets- och patientsäkerhetsarbetet samt vid framtagande av förbättringsåtgärder och lokala rutiner.</w:t>
      </w:r>
    </w:p>
    <w:p w14:paraId="73B4B014" w14:textId="77777777" w:rsidR="00F904E7" w:rsidRDefault="00F904E7">
      <w:pPr>
        <w:pStyle w:val="Brdtext"/>
        <w:rPr>
          <w:rFonts w:asciiTheme="minorHAnsi" w:hAnsiTheme="minorHAnsi" w:cstheme="minorHAnsi"/>
          <w:sz w:val="24"/>
          <w:szCs w:val="24"/>
        </w:rPr>
      </w:pPr>
    </w:p>
    <w:p w14:paraId="75D3F59C" w14:textId="77777777" w:rsidR="00F904E7" w:rsidRDefault="00F904E7">
      <w:pPr>
        <w:pStyle w:val="Brdtext"/>
        <w:rPr>
          <w:rFonts w:asciiTheme="minorHAnsi" w:hAnsiTheme="minorHAnsi" w:cstheme="minorHAnsi"/>
          <w:sz w:val="24"/>
          <w:szCs w:val="24"/>
        </w:rPr>
      </w:pPr>
    </w:p>
    <w:p w14:paraId="5F8255BC" w14:textId="77777777" w:rsidR="00F904E7" w:rsidRDefault="00F904E7">
      <w:pPr>
        <w:pStyle w:val="Brdtext"/>
        <w:rPr>
          <w:rFonts w:asciiTheme="minorHAnsi" w:hAnsiTheme="minorHAnsi" w:cstheme="minorHAnsi"/>
          <w:sz w:val="24"/>
          <w:szCs w:val="24"/>
        </w:rPr>
      </w:pPr>
    </w:p>
    <w:p w14:paraId="261FF513" w14:textId="77777777" w:rsidR="00131542" w:rsidRDefault="00131542">
      <w:pPr>
        <w:pStyle w:val="Brdtext"/>
        <w:rPr>
          <w:rFonts w:asciiTheme="minorHAnsi" w:hAnsiTheme="minorHAnsi" w:cstheme="minorHAnsi"/>
          <w:sz w:val="20"/>
        </w:rPr>
      </w:pPr>
    </w:p>
    <w:p w14:paraId="3309A355" w14:textId="77777777" w:rsidR="00131542" w:rsidRDefault="00F229B8">
      <w:pPr>
        <w:pStyle w:val="Brdtext"/>
        <w:rPr>
          <w:rFonts w:asciiTheme="minorHAnsi" w:hAnsiTheme="minorHAnsi" w:cstheme="minorHAnsi"/>
          <w:sz w:val="20"/>
        </w:rPr>
      </w:pPr>
      <w:r>
        <w:rPr>
          <w:rFonts w:asciiTheme="minorHAnsi" w:hAnsiTheme="minorHAnsi" w:cstheme="minorHAnsi"/>
          <w:sz w:val="20"/>
        </w:rPr>
        <w:t xml:space="preserve"> Ansvarsfördelning för bearbetning av avvikelser som berör hälso-och sjukvård. </w:t>
      </w:r>
    </w:p>
    <w:tbl>
      <w:tblPr>
        <w:tblStyle w:val="Tabellrutnt"/>
        <w:tblW w:w="9063" w:type="dxa"/>
        <w:tblLayout w:type="fixed"/>
        <w:tblLook w:val="04A0" w:firstRow="1" w:lastRow="0" w:firstColumn="1" w:lastColumn="0" w:noHBand="0" w:noVBand="1"/>
      </w:tblPr>
      <w:tblGrid>
        <w:gridCol w:w="2146"/>
        <w:gridCol w:w="1400"/>
        <w:gridCol w:w="1839"/>
        <w:gridCol w:w="1839"/>
        <w:gridCol w:w="1839"/>
      </w:tblGrid>
      <w:tr w:rsidR="00DD541C" w14:paraId="08C593FA" w14:textId="77777777">
        <w:tc>
          <w:tcPr>
            <w:tcW w:w="2146" w:type="dxa"/>
            <w:shd w:val="clear" w:color="auto" w:fill="182853" w:themeFill="accent3" w:themeFillShade="BF"/>
          </w:tcPr>
          <w:p w14:paraId="13CBCE05" w14:textId="77777777" w:rsidR="00131542" w:rsidRDefault="00F229B8">
            <w:pPr>
              <w:widowControl w:val="0"/>
              <w:tabs>
                <w:tab w:val="left" w:pos="4960"/>
              </w:tabs>
              <w:spacing w:before="120" w:after="0"/>
              <w:rPr>
                <w:rFonts w:cstheme="minorHAnsi"/>
                <w:b/>
                <w:sz w:val="22"/>
              </w:rPr>
            </w:pPr>
            <w:r>
              <w:rPr>
                <w:rFonts w:eastAsia="Calibri" w:cstheme="minorHAnsi"/>
                <w:b/>
                <w:sz w:val="22"/>
              </w:rPr>
              <w:t xml:space="preserve">Allvarlighetsgrad, definition </w:t>
            </w:r>
          </w:p>
        </w:tc>
        <w:tc>
          <w:tcPr>
            <w:tcW w:w="1400" w:type="dxa"/>
            <w:shd w:val="clear" w:color="auto" w:fill="182853" w:themeFill="accent3" w:themeFillShade="BF"/>
          </w:tcPr>
          <w:p w14:paraId="0CAB5D00" w14:textId="77777777" w:rsidR="00131542" w:rsidRDefault="00F229B8">
            <w:pPr>
              <w:widowControl w:val="0"/>
              <w:tabs>
                <w:tab w:val="left" w:pos="4960"/>
              </w:tabs>
              <w:spacing w:before="120" w:after="0"/>
              <w:rPr>
                <w:rFonts w:cstheme="minorHAnsi"/>
                <w:b/>
                <w:sz w:val="22"/>
              </w:rPr>
            </w:pPr>
            <w:r>
              <w:rPr>
                <w:rFonts w:eastAsia="Calibri" w:cstheme="minorHAnsi"/>
                <w:b/>
                <w:sz w:val="22"/>
              </w:rPr>
              <w:t>Omvårdnad</w:t>
            </w:r>
          </w:p>
        </w:tc>
        <w:tc>
          <w:tcPr>
            <w:tcW w:w="1839" w:type="dxa"/>
            <w:shd w:val="clear" w:color="auto" w:fill="182853" w:themeFill="accent3" w:themeFillShade="BF"/>
          </w:tcPr>
          <w:p w14:paraId="251B91E8" w14:textId="77777777" w:rsidR="00131542" w:rsidRDefault="00F229B8">
            <w:pPr>
              <w:widowControl w:val="0"/>
              <w:tabs>
                <w:tab w:val="left" w:pos="4960"/>
              </w:tabs>
              <w:spacing w:before="120" w:after="0"/>
              <w:rPr>
                <w:rFonts w:cstheme="minorHAnsi"/>
                <w:b/>
                <w:sz w:val="22"/>
              </w:rPr>
            </w:pPr>
            <w:r>
              <w:rPr>
                <w:rFonts w:eastAsia="Calibri" w:cstheme="minorHAnsi"/>
                <w:b/>
                <w:sz w:val="22"/>
              </w:rPr>
              <w:t xml:space="preserve">Läkemedel </w:t>
            </w:r>
          </w:p>
        </w:tc>
        <w:tc>
          <w:tcPr>
            <w:tcW w:w="1839" w:type="dxa"/>
            <w:shd w:val="clear" w:color="auto" w:fill="182853" w:themeFill="accent3" w:themeFillShade="BF"/>
          </w:tcPr>
          <w:p w14:paraId="2DB94102" w14:textId="77777777" w:rsidR="00131542" w:rsidRDefault="00F229B8">
            <w:pPr>
              <w:widowControl w:val="0"/>
              <w:tabs>
                <w:tab w:val="left" w:pos="4960"/>
              </w:tabs>
              <w:spacing w:before="120" w:after="0"/>
              <w:rPr>
                <w:rFonts w:cstheme="minorHAnsi"/>
                <w:b/>
                <w:sz w:val="22"/>
              </w:rPr>
            </w:pPr>
            <w:r>
              <w:rPr>
                <w:rFonts w:eastAsia="Calibri" w:cstheme="minorHAnsi"/>
                <w:b/>
                <w:sz w:val="22"/>
              </w:rPr>
              <w:t xml:space="preserve">Fall </w:t>
            </w:r>
          </w:p>
        </w:tc>
        <w:tc>
          <w:tcPr>
            <w:tcW w:w="1839" w:type="dxa"/>
            <w:shd w:val="clear" w:color="auto" w:fill="182853" w:themeFill="accent3" w:themeFillShade="BF"/>
          </w:tcPr>
          <w:p w14:paraId="36FFA765" w14:textId="77777777" w:rsidR="00131542" w:rsidRDefault="00F229B8">
            <w:pPr>
              <w:widowControl w:val="0"/>
              <w:tabs>
                <w:tab w:val="left" w:pos="4960"/>
              </w:tabs>
              <w:spacing w:before="120" w:after="0"/>
              <w:rPr>
                <w:rFonts w:cstheme="minorHAnsi"/>
                <w:b/>
                <w:sz w:val="22"/>
              </w:rPr>
            </w:pPr>
            <w:r>
              <w:rPr>
                <w:rFonts w:eastAsia="Calibri" w:cstheme="minorHAnsi"/>
                <w:b/>
                <w:sz w:val="22"/>
              </w:rPr>
              <w:t xml:space="preserve">Klagomål och synpunkter </w:t>
            </w:r>
          </w:p>
        </w:tc>
      </w:tr>
      <w:tr w:rsidR="00DD541C" w14:paraId="41A58944" w14:textId="77777777">
        <w:tc>
          <w:tcPr>
            <w:tcW w:w="2146" w:type="dxa"/>
          </w:tcPr>
          <w:p w14:paraId="1ECA9FD6" w14:textId="77777777" w:rsidR="00131542" w:rsidRDefault="00F229B8">
            <w:pPr>
              <w:widowControl w:val="0"/>
              <w:tabs>
                <w:tab w:val="left" w:pos="4960"/>
              </w:tabs>
              <w:spacing w:before="120" w:after="0"/>
              <w:rPr>
                <w:rFonts w:cstheme="minorHAnsi"/>
                <w:b/>
                <w:sz w:val="22"/>
              </w:rPr>
            </w:pPr>
            <w:r>
              <w:rPr>
                <w:rFonts w:eastAsia="Calibri" w:cstheme="minorHAnsi"/>
                <w:b/>
                <w:sz w:val="22"/>
              </w:rPr>
              <w:t xml:space="preserve">1 Mindre </w:t>
            </w:r>
          </w:p>
          <w:p w14:paraId="5E628931" w14:textId="77777777" w:rsidR="00131542" w:rsidRDefault="00F229B8">
            <w:pPr>
              <w:widowControl w:val="0"/>
              <w:tabs>
                <w:tab w:val="left" w:pos="4960"/>
              </w:tabs>
              <w:spacing w:before="120" w:after="0"/>
              <w:rPr>
                <w:rFonts w:cstheme="minorHAnsi"/>
                <w:bCs/>
                <w:sz w:val="22"/>
              </w:rPr>
            </w:pPr>
            <w:r>
              <w:rPr>
                <w:rFonts w:eastAsia="Calibri" w:cstheme="minorHAnsi"/>
                <w:bCs/>
                <w:sz w:val="22"/>
              </w:rPr>
              <w:t>obehag eller obetydlig skada</w:t>
            </w:r>
          </w:p>
        </w:tc>
        <w:tc>
          <w:tcPr>
            <w:tcW w:w="1400" w:type="dxa"/>
          </w:tcPr>
          <w:p w14:paraId="0535FC57" w14:textId="77777777" w:rsidR="00131542" w:rsidRDefault="00F229B8">
            <w:pPr>
              <w:widowControl w:val="0"/>
              <w:tabs>
                <w:tab w:val="left" w:pos="4960"/>
              </w:tabs>
              <w:spacing w:before="120" w:after="0"/>
              <w:rPr>
                <w:rFonts w:cstheme="minorHAnsi"/>
                <w:bCs/>
                <w:sz w:val="22"/>
              </w:rPr>
            </w:pPr>
            <w:r>
              <w:rPr>
                <w:rFonts w:eastAsia="Calibri" w:cstheme="minorHAnsi"/>
                <w:bCs/>
                <w:sz w:val="22"/>
              </w:rPr>
              <w:t>VC/ HSL-ansvarig</w:t>
            </w:r>
          </w:p>
          <w:p w14:paraId="031E396D" w14:textId="77777777" w:rsidR="00131542" w:rsidRDefault="00F229B8">
            <w:pPr>
              <w:widowControl w:val="0"/>
              <w:tabs>
                <w:tab w:val="left" w:pos="4960"/>
              </w:tabs>
              <w:spacing w:before="120" w:after="0"/>
              <w:rPr>
                <w:rFonts w:cstheme="minorHAnsi"/>
                <w:bCs/>
                <w:sz w:val="22"/>
              </w:rPr>
            </w:pPr>
            <w:r>
              <w:rPr>
                <w:rFonts w:eastAsia="Calibri" w:cstheme="minorHAnsi"/>
                <w:bCs/>
                <w:sz w:val="22"/>
              </w:rPr>
              <w:t>(Leg. SSK)</w:t>
            </w:r>
          </w:p>
        </w:tc>
        <w:tc>
          <w:tcPr>
            <w:tcW w:w="1839" w:type="dxa"/>
          </w:tcPr>
          <w:p w14:paraId="398DB755" w14:textId="77777777" w:rsidR="00131542" w:rsidRDefault="00F229B8">
            <w:pPr>
              <w:widowControl w:val="0"/>
              <w:tabs>
                <w:tab w:val="left" w:pos="4960"/>
              </w:tabs>
              <w:spacing w:before="120" w:after="0"/>
              <w:rPr>
                <w:rFonts w:cstheme="minorHAnsi"/>
                <w:bCs/>
                <w:sz w:val="22"/>
              </w:rPr>
            </w:pPr>
            <w:r>
              <w:rPr>
                <w:rFonts w:eastAsia="Calibri" w:cstheme="minorHAnsi"/>
                <w:bCs/>
                <w:sz w:val="22"/>
              </w:rPr>
              <w:t>VC/HSL-ansvarig</w:t>
            </w:r>
          </w:p>
          <w:p w14:paraId="0CBEFC38" w14:textId="77777777" w:rsidR="00131542" w:rsidRDefault="00F229B8">
            <w:pPr>
              <w:widowControl w:val="0"/>
              <w:tabs>
                <w:tab w:val="left" w:pos="4960"/>
              </w:tabs>
              <w:spacing w:before="120" w:after="0"/>
              <w:rPr>
                <w:rFonts w:cstheme="minorHAnsi"/>
                <w:bCs/>
                <w:sz w:val="22"/>
              </w:rPr>
            </w:pPr>
            <w:r>
              <w:rPr>
                <w:rFonts w:eastAsia="Calibri" w:cstheme="minorHAnsi"/>
                <w:bCs/>
                <w:sz w:val="22"/>
              </w:rPr>
              <w:t>(Leg. SSK)</w:t>
            </w:r>
          </w:p>
        </w:tc>
        <w:tc>
          <w:tcPr>
            <w:tcW w:w="1839" w:type="dxa"/>
          </w:tcPr>
          <w:p w14:paraId="15DEADA3" w14:textId="77777777" w:rsidR="00131542" w:rsidRPr="00F81561" w:rsidRDefault="00F229B8">
            <w:pPr>
              <w:widowControl w:val="0"/>
              <w:tabs>
                <w:tab w:val="left" w:pos="4960"/>
              </w:tabs>
              <w:spacing w:before="120" w:after="0"/>
              <w:rPr>
                <w:rFonts w:cstheme="minorHAnsi"/>
                <w:bCs/>
                <w:sz w:val="22"/>
                <w:lang w:val="da-DK"/>
              </w:rPr>
            </w:pPr>
            <w:r w:rsidRPr="00F81561">
              <w:rPr>
                <w:rFonts w:eastAsia="Calibri" w:cstheme="minorHAnsi"/>
                <w:bCs/>
                <w:sz w:val="22"/>
                <w:lang w:val="da-DK"/>
              </w:rPr>
              <w:t xml:space="preserve">VC/MAR-ansvarig </w:t>
            </w:r>
          </w:p>
          <w:p w14:paraId="1AB81006" w14:textId="77777777" w:rsidR="00131542" w:rsidRPr="00F81561" w:rsidRDefault="00F229B8">
            <w:pPr>
              <w:widowControl w:val="0"/>
              <w:tabs>
                <w:tab w:val="left" w:pos="4960"/>
              </w:tabs>
              <w:spacing w:before="120" w:after="0"/>
              <w:rPr>
                <w:rFonts w:cstheme="minorHAnsi"/>
                <w:bCs/>
                <w:sz w:val="22"/>
                <w:lang w:val="da-DK"/>
              </w:rPr>
            </w:pPr>
            <w:r w:rsidRPr="00F81561">
              <w:rPr>
                <w:rFonts w:eastAsia="Calibri" w:cstheme="minorHAnsi"/>
                <w:bCs/>
                <w:sz w:val="22"/>
                <w:lang w:val="da-DK"/>
              </w:rPr>
              <w:t>(Leg. AT/FT)</w:t>
            </w:r>
          </w:p>
        </w:tc>
        <w:tc>
          <w:tcPr>
            <w:tcW w:w="1839" w:type="dxa"/>
          </w:tcPr>
          <w:p w14:paraId="224B6670" w14:textId="77777777" w:rsidR="00131542" w:rsidRDefault="00F229B8">
            <w:pPr>
              <w:widowControl w:val="0"/>
              <w:tabs>
                <w:tab w:val="left" w:pos="4960"/>
              </w:tabs>
              <w:spacing w:before="120" w:after="0"/>
              <w:rPr>
                <w:rFonts w:cstheme="minorHAnsi"/>
                <w:bCs/>
                <w:sz w:val="22"/>
              </w:rPr>
            </w:pPr>
            <w:r>
              <w:rPr>
                <w:rFonts w:eastAsia="Calibri" w:cstheme="minorHAnsi"/>
                <w:bCs/>
                <w:sz w:val="22"/>
              </w:rPr>
              <w:t>VC</w:t>
            </w:r>
          </w:p>
        </w:tc>
      </w:tr>
      <w:tr w:rsidR="00DD541C" w14:paraId="2436A7FE" w14:textId="77777777">
        <w:tc>
          <w:tcPr>
            <w:tcW w:w="2146" w:type="dxa"/>
          </w:tcPr>
          <w:p w14:paraId="068FC07C" w14:textId="77777777" w:rsidR="00131542" w:rsidRDefault="00F229B8">
            <w:pPr>
              <w:widowControl w:val="0"/>
              <w:tabs>
                <w:tab w:val="left" w:pos="4960"/>
              </w:tabs>
              <w:spacing w:before="120" w:after="0"/>
              <w:rPr>
                <w:rFonts w:cstheme="minorHAnsi"/>
                <w:b/>
                <w:sz w:val="22"/>
              </w:rPr>
            </w:pPr>
            <w:r>
              <w:rPr>
                <w:rFonts w:eastAsia="Calibri" w:cstheme="minorHAnsi"/>
                <w:b/>
                <w:sz w:val="22"/>
              </w:rPr>
              <w:t>2 Måttlig</w:t>
            </w:r>
          </w:p>
          <w:p w14:paraId="53D81329" w14:textId="77777777" w:rsidR="00131542" w:rsidRDefault="00F229B8">
            <w:pPr>
              <w:widowControl w:val="0"/>
              <w:tabs>
                <w:tab w:val="left" w:pos="4960"/>
              </w:tabs>
              <w:spacing w:before="120" w:after="0"/>
              <w:rPr>
                <w:rFonts w:cstheme="minorHAnsi"/>
                <w:bCs/>
                <w:sz w:val="22"/>
              </w:rPr>
            </w:pPr>
            <w:r>
              <w:rPr>
                <w:rFonts w:eastAsia="Calibri" w:cstheme="minorHAnsi"/>
                <w:bCs/>
                <w:sz w:val="22"/>
              </w:rPr>
              <w:t xml:space="preserve">Övergående </w:t>
            </w:r>
            <w:r>
              <w:rPr>
                <w:rFonts w:eastAsia="Calibri" w:cstheme="minorHAnsi"/>
                <w:bCs/>
                <w:sz w:val="22"/>
              </w:rPr>
              <w:t>funktionsnedsättning</w:t>
            </w:r>
          </w:p>
        </w:tc>
        <w:tc>
          <w:tcPr>
            <w:tcW w:w="1400" w:type="dxa"/>
          </w:tcPr>
          <w:p w14:paraId="2363FBFD" w14:textId="77777777" w:rsidR="00131542" w:rsidRDefault="00F229B8">
            <w:pPr>
              <w:widowControl w:val="0"/>
              <w:tabs>
                <w:tab w:val="left" w:pos="4960"/>
              </w:tabs>
              <w:spacing w:before="120" w:after="0"/>
              <w:rPr>
                <w:rFonts w:cstheme="minorHAnsi"/>
                <w:bCs/>
                <w:sz w:val="22"/>
              </w:rPr>
            </w:pPr>
            <w:r>
              <w:rPr>
                <w:rFonts w:eastAsia="Calibri" w:cstheme="minorHAnsi"/>
                <w:bCs/>
                <w:sz w:val="22"/>
              </w:rPr>
              <w:t>VC/ HSL-ansvarig</w:t>
            </w:r>
          </w:p>
          <w:p w14:paraId="4DC6E88F" w14:textId="77777777" w:rsidR="00131542" w:rsidRDefault="00F229B8">
            <w:pPr>
              <w:widowControl w:val="0"/>
              <w:tabs>
                <w:tab w:val="left" w:pos="4960"/>
              </w:tabs>
              <w:spacing w:before="120" w:after="0"/>
              <w:rPr>
                <w:rFonts w:cstheme="minorHAnsi"/>
                <w:bCs/>
                <w:sz w:val="22"/>
              </w:rPr>
            </w:pPr>
            <w:r>
              <w:rPr>
                <w:rFonts w:eastAsia="Calibri" w:cstheme="minorHAnsi"/>
                <w:bCs/>
                <w:sz w:val="22"/>
              </w:rPr>
              <w:t>(Leg. SSK)</w:t>
            </w:r>
          </w:p>
        </w:tc>
        <w:tc>
          <w:tcPr>
            <w:tcW w:w="1839" w:type="dxa"/>
          </w:tcPr>
          <w:p w14:paraId="62D49302" w14:textId="77777777" w:rsidR="00131542" w:rsidRDefault="00F229B8">
            <w:pPr>
              <w:widowControl w:val="0"/>
              <w:tabs>
                <w:tab w:val="left" w:pos="4960"/>
              </w:tabs>
              <w:spacing w:before="120" w:after="0"/>
              <w:rPr>
                <w:rFonts w:cstheme="minorHAnsi"/>
                <w:bCs/>
                <w:sz w:val="22"/>
              </w:rPr>
            </w:pPr>
            <w:r>
              <w:rPr>
                <w:rFonts w:eastAsia="Calibri" w:cstheme="minorHAnsi"/>
                <w:bCs/>
                <w:sz w:val="22"/>
              </w:rPr>
              <w:t>VC/HSL-ansvarig</w:t>
            </w:r>
          </w:p>
          <w:p w14:paraId="1018A47F" w14:textId="77777777" w:rsidR="00131542" w:rsidRDefault="00F229B8">
            <w:pPr>
              <w:widowControl w:val="0"/>
              <w:tabs>
                <w:tab w:val="left" w:pos="4960"/>
              </w:tabs>
              <w:spacing w:before="120" w:after="0"/>
              <w:rPr>
                <w:rFonts w:cstheme="minorHAnsi"/>
                <w:bCs/>
                <w:sz w:val="22"/>
              </w:rPr>
            </w:pPr>
            <w:r>
              <w:rPr>
                <w:rFonts w:eastAsia="Calibri" w:cstheme="minorHAnsi"/>
                <w:bCs/>
                <w:sz w:val="22"/>
              </w:rPr>
              <w:t>(Leg. SSK)</w:t>
            </w:r>
          </w:p>
        </w:tc>
        <w:tc>
          <w:tcPr>
            <w:tcW w:w="1839" w:type="dxa"/>
          </w:tcPr>
          <w:p w14:paraId="1C6B5DC7" w14:textId="77777777" w:rsidR="00131542" w:rsidRPr="00F81561" w:rsidRDefault="00F229B8">
            <w:pPr>
              <w:widowControl w:val="0"/>
              <w:tabs>
                <w:tab w:val="left" w:pos="4960"/>
              </w:tabs>
              <w:spacing w:before="120" w:after="0"/>
              <w:rPr>
                <w:rFonts w:cstheme="minorHAnsi"/>
                <w:bCs/>
                <w:sz w:val="22"/>
                <w:lang w:val="da-DK"/>
              </w:rPr>
            </w:pPr>
            <w:r w:rsidRPr="00F81561">
              <w:rPr>
                <w:rFonts w:eastAsia="Calibri" w:cstheme="minorHAnsi"/>
                <w:bCs/>
                <w:sz w:val="22"/>
                <w:lang w:val="da-DK"/>
              </w:rPr>
              <w:t xml:space="preserve">VC/MAR-ansvarig </w:t>
            </w:r>
          </w:p>
          <w:p w14:paraId="5DF95343" w14:textId="77777777" w:rsidR="00131542" w:rsidRPr="00F81561" w:rsidRDefault="00F229B8">
            <w:pPr>
              <w:widowControl w:val="0"/>
              <w:tabs>
                <w:tab w:val="left" w:pos="4960"/>
              </w:tabs>
              <w:spacing w:before="120" w:after="0"/>
              <w:rPr>
                <w:rFonts w:cstheme="minorHAnsi"/>
                <w:bCs/>
                <w:sz w:val="22"/>
                <w:lang w:val="da-DK"/>
              </w:rPr>
            </w:pPr>
            <w:r w:rsidRPr="00F81561">
              <w:rPr>
                <w:rFonts w:eastAsia="Calibri" w:cstheme="minorHAnsi"/>
                <w:bCs/>
                <w:sz w:val="22"/>
                <w:lang w:val="da-DK"/>
              </w:rPr>
              <w:t>(Leg. AT/FT)</w:t>
            </w:r>
          </w:p>
        </w:tc>
        <w:tc>
          <w:tcPr>
            <w:tcW w:w="1839" w:type="dxa"/>
          </w:tcPr>
          <w:p w14:paraId="40FC257B" w14:textId="77777777" w:rsidR="00131542" w:rsidRDefault="00F229B8">
            <w:pPr>
              <w:widowControl w:val="0"/>
              <w:tabs>
                <w:tab w:val="left" w:pos="4960"/>
              </w:tabs>
              <w:spacing w:before="120" w:after="0"/>
              <w:rPr>
                <w:rFonts w:cstheme="minorHAnsi"/>
                <w:bCs/>
                <w:sz w:val="22"/>
              </w:rPr>
            </w:pPr>
            <w:r>
              <w:rPr>
                <w:rFonts w:eastAsia="Calibri" w:cstheme="minorHAnsi"/>
                <w:bCs/>
                <w:sz w:val="22"/>
              </w:rPr>
              <w:t>VC</w:t>
            </w:r>
          </w:p>
        </w:tc>
      </w:tr>
      <w:tr w:rsidR="00DD541C" w14:paraId="5B4A21A1" w14:textId="77777777">
        <w:tc>
          <w:tcPr>
            <w:tcW w:w="2146" w:type="dxa"/>
          </w:tcPr>
          <w:p w14:paraId="5FD7799D" w14:textId="77777777" w:rsidR="00131542" w:rsidRDefault="00F229B8">
            <w:pPr>
              <w:widowControl w:val="0"/>
              <w:tabs>
                <w:tab w:val="left" w:pos="4960"/>
              </w:tabs>
              <w:spacing w:before="120" w:after="0"/>
              <w:rPr>
                <w:rFonts w:cstheme="minorHAnsi"/>
                <w:b/>
                <w:sz w:val="22"/>
              </w:rPr>
            </w:pPr>
            <w:r>
              <w:rPr>
                <w:rFonts w:eastAsia="Calibri" w:cstheme="minorHAnsi"/>
                <w:b/>
                <w:sz w:val="22"/>
              </w:rPr>
              <w:t>3 Betydande</w:t>
            </w:r>
          </w:p>
          <w:p w14:paraId="68615AAB" w14:textId="77777777" w:rsidR="00131542" w:rsidRDefault="00F229B8">
            <w:pPr>
              <w:widowControl w:val="0"/>
              <w:tabs>
                <w:tab w:val="left" w:pos="4960"/>
              </w:tabs>
              <w:spacing w:before="120" w:after="0"/>
              <w:rPr>
                <w:rFonts w:cstheme="minorHAnsi"/>
                <w:bCs/>
                <w:sz w:val="22"/>
              </w:rPr>
            </w:pPr>
            <w:r>
              <w:rPr>
                <w:rFonts w:eastAsia="Calibri" w:cstheme="minorHAnsi"/>
                <w:bCs/>
                <w:sz w:val="22"/>
              </w:rPr>
              <w:t>Bestående, måttlig funktionsnedsättning</w:t>
            </w:r>
          </w:p>
        </w:tc>
        <w:tc>
          <w:tcPr>
            <w:tcW w:w="1400" w:type="dxa"/>
          </w:tcPr>
          <w:p w14:paraId="79E03BC4" w14:textId="77777777" w:rsidR="00131542" w:rsidRDefault="00F229B8">
            <w:pPr>
              <w:widowControl w:val="0"/>
              <w:tabs>
                <w:tab w:val="left" w:pos="4960"/>
              </w:tabs>
              <w:spacing w:before="120" w:after="0"/>
              <w:rPr>
                <w:rFonts w:cstheme="minorHAnsi"/>
                <w:bCs/>
                <w:sz w:val="22"/>
              </w:rPr>
            </w:pPr>
            <w:r>
              <w:rPr>
                <w:rFonts w:eastAsia="Calibri" w:cstheme="minorHAnsi"/>
                <w:bCs/>
                <w:sz w:val="22"/>
              </w:rPr>
              <w:t>KU,</w:t>
            </w:r>
          </w:p>
          <w:p w14:paraId="2A61D2C1" w14:textId="77777777" w:rsidR="00131542" w:rsidRDefault="00F229B8">
            <w:pPr>
              <w:widowControl w:val="0"/>
              <w:tabs>
                <w:tab w:val="left" w:pos="4960"/>
              </w:tabs>
              <w:spacing w:before="120" w:after="0"/>
              <w:rPr>
                <w:rFonts w:cstheme="minorHAnsi"/>
                <w:bCs/>
                <w:sz w:val="22"/>
              </w:rPr>
            </w:pPr>
            <w:r>
              <w:rPr>
                <w:rFonts w:eastAsia="Calibri" w:cstheme="minorHAnsi"/>
                <w:bCs/>
                <w:sz w:val="22"/>
              </w:rPr>
              <w:t xml:space="preserve">MAS/MAR </w:t>
            </w:r>
          </w:p>
        </w:tc>
        <w:tc>
          <w:tcPr>
            <w:tcW w:w="1839" w:type="dxa"/>
          </w:tcPr>
          <w:p w14:paraId="05DEF608" w14:textId="77777777" w:rsidR="00131542" w:rsidRDefault="00F229B8">
            <w:pPr>
              <w:widowControl w:val="0"/>
              <w:tabs>
                <w:tab w:val="left" w:pos="4960"/>
              </w:tabs>
              <w:spacing w:before="120" w:after="0"/>
              <w:rPr>
                <w:rFonts w:cstheme="minorHAnsi"/>
                <w:bCs/>
                <w:sz w:val="22"/>
              </w:rPr>
            </w:pPr>
            <w:r>
              <w:rPr>
                <w:rFonts w:eastAsia="Calibri" w:cstheme="minorHAnsi"/>
                <w:bCs/>
                <w:sz w:val="22"/>
              </w:rPr>
              <w:t>KU,</w:t>
            </w:r>
          </w:p>
          <w:p w14:paraId="5591420F" w14:textId="77777777" w:rsidR="00131542" w:rsidRDefault="00F229B8">
            <w:pPr>
              <w:widowControl w:val="0"/>
              <w:tabs>
                <w:tab w:val="left" w:pos="4960"/>
              </w:tabs>
              <w:spacing w:before="120" w:after="0"/>
              <w:rPr>
                <w:rFonts w:cstheme="minorHAnsi"/>
                <w:b/>
                <w:sz w:val="22"/>
              </w:rPr>
            </w:pPr>
            <w:r>
              <w:rPr>
                <w:rFonts w:eastAsia="Calibri" w:cstheme="minorHAnsi"/>
                <w:bCs/>
                <w:sz w:val="22"/>
              </w:rPr>
              <w:t>MAS/MAR</w:t>
            </w:r>
          </w:p>
        </w:tc>
        <w:tc>
          <w:tcPr>
            <w:tcW w:w="1839" w:type="dxa"/>
          </w:tcPr>
          <w:p w14:paraId="40A01948" w14:textId="77777777" w:rsidR="00131542" w:rsidRDefault="00F229B8">
            <w:pPr>
              <w:widowControl w:val="0"/>
              <w:tabs>
                <w:tab w:val="left" w:pos="4960"/>
              </w:tabs>
              <w:spacing w:before="120" w:after="0"/>
              <w:rPr>
                <w:rFonts w:cstheme="minorHAnsi"/>
                <w:bCs/>
                <w:sz w:val="22"/>
              </w:rPr>
            </w:pPr>
            <w:r>
              <w:rPr>
                <w:rFonts w:eastAsia="Calibri" w:cstheme="minorHAnsi"/>
                <w:bCs/>
                <w:sz w:val="22"/>
              </w:rPr>
              <w:t xml:space="preserve"> KU,</w:t>
            </w:r>
          </w:p>
          <w:p w14:paraId="58F6C535" w14:textId="77777777" w:rsidR="00131542" w:rsidRDefault="00F229B8">
            <w:pPr>
              <w:widowControl w:val="0"/>
              <w:tabs>
                <w:tab w:val="left" w:pos="4960"/>
              </w:tabs>
              <w:spacing w:before="120" w:after="0"/>
              <w:rPr>
                <w:rFonts w:cstheme="minorHAnsi"/>
                <w:b/>
                <w:sz w:val="22"/>
              </w:rPr>
            </w:pPr>
            <w:r>
              <w:rPr>
                <w:rFonts w:eastAsia="Calibri" w:cstheme="minorHAnsi"/>
                <w:bCs/>
                <w:sz w:val="22"/>
              </w:rPr>
              <w:t>MAS/MAR</w:t>
            </w:r>
          </w:p>
        </w:tc>
        <w:tc>
          <w:tcPr>
            <w:tcW w:w="1839" w:type="dxa"/>
          </w:tcPr>
          <w:p w14:paraId="0DF86B3B" w14:textId="77777777" w:rsidR="00131542" w:rsidRDefault="00F229B8">
            <w:pPr>
              <w:widowControl w:val="0"/>
              <w:tabs>
                <w:tab w:val="left" w:pos="4960"/>
              </w:tabs>
              <w:spacing w:before="120" w:after="0"/>
              <w:rPr>
                <w:rFonts w:cstheme="minorHAnsi"/>
                <w:bCs/>
                <w:sz w:val="22"/>
              </w:rPr>
            </w:pPr>
            <w:r>
              <w:rPr>
                <w:rFonts w:eastAsia="Calibri" w:cstheme="minorHAnsi"/>
                <w:bCs/>
                <w:sz w:val="22"/>
              </w:rPr>
              <w:t xml:space="preserve"> KU,</w:t>
            </w:r>
          </w:p>
          <w:p w14:paraId="0E367C45" w14:textId="77777777" w:rsidR="00131542" w:rsidRDefault="00F229B8">
            <w:pPr>
              <w:widowControl w:val="0"/>
              <w:tabs>
                <w:tab w:val="left" w:pos="4960"/>
              </w:tabs>
              <w:spacing w:before="120" w:after="0"/>
              <w:rPr>
                <w:rFonts w:cstheme="minorHAnsi"/>
                <w:b/>
                <w:sz w:val="22"/>
              </w:rPr>
            </w:pPr>
            <w:r>
              <w:rPr>
                <w:rFonts w:eastAsia="Calibri" w:cstheme="minorHAnsi"/>
                <w:bCs/>
                <w:sz w:val="22"/>
              </w:rPr>
              <w:t>MAS/MAR</w:t>
            </w:r>
          </w:p>
        </w:tc>
      </w:tr>
      <w:tr w:rsidR="00DD541C" w14:paraId="134FB616" w14:textId="77777777">
        <w:tc>
          <w:tcPr>
            <w:tcW w:w="2146" w:type="dxa"/>
          </w:tcPr>
          <w:p w14:paraId="45F91107" w14:textId="77777777" w:rsidR="00131542" w:rsidRDefault="00F229B8">
            <w:pPr>
              <w:widowControl w:val="0"/>
              <w:tabs>
                <w:tab w:val="left" w:pos="4960"/>
              </w:tabs>
              <w:spacing w:before="120" w:after="0"/>
              <w:rPr>
                <w:rFonts w:cstheme="minorHAnsi"/>
                <w:b/>
                <w:sz w:val="22"/>
              </w:rPr>
            </w:pPr>
            <w:r>
              <w:rPr>
                <w:rFonts w:eastAsia="Calibri" w:cstheme="minorHAnsi"/>
                <w:b/>
                <w:sz w:val="22"/>
              </w:rPr>
              <w:t xml:space="preserve">4 Katastrof </w:t>
            </w:r>
          </w:p>
          <w:p w14:paraId="7F0F16D3" w14:textId="77777777" w:rsidR="00131542" w:rsidRDefault="00F229B8">
            <w:pPr>
              <w:widowControl w:val="0"/>
              <w:tabs>
                <w:tab w:val="left" w:pos="4960"/>
              </w:tabs>
              <w:spacing w:before="120" w:after="0"/>
              <w:rPr>
                <w:rFonts w:cstheme="minorHAnsi"/>
                <w:bCs/>
                <w:sz w:val="22"/>
              </w:rPr>
            </w:pPr>
            <w:r>
              <w:rPr>
                <w:rFonts w:eastAsia="Calibri" w:cstheme="minorHAnsi"/>
                <w:bCs/>
                <w:sz w:val="22"/>
              </w:rPr>
              <w:t>Dödsfall/självmord, bestående stor funktionsnedsättning</w:t>
            </w:r>
          </w:p>
        </w:tc>
        <w:tc>
          <w:tcPr>
            <w:tcW w:w="1400" w:type="dxa"/>
          </w:tcPr>
          <w:p w14:paraId="00EBA254" w14:textId="77777777" w:rsidR="00131542" w:rsidRDefault="00F229B8">
            <w:pPr>
              <w:widowControl w:val="0"/>
              <w:tabs>
                <w:tab w:val="left" w:pos="4960"/>
              </w:tabs>
              <w:spacing w:before="120" w:after="0"/>
              <w:rPr>
                <w:rFonts w:cstheme="minorHAnsi"/>
                <w:bCs/>
                <w:sz w:val="22"/>
              </w:rPr>
            </w:pPr>
            <w:r>
              <w:rPr>
                <w:rFonts w:eastAsia="Calibri" w:cstheme="minorHAnsi"/>
                <w:bCs/>
                <w:sz w:val="22"/>
              </w:rPr>
              <w:t>KU,</w:t>
            </w:r>
          </w:p>
          <w:p w14:paraId="6ABF25CA" w14:textId="77777777" w:rsidR="00131542" w:rsidRDefault="00F229B8">
            <w:pPr>
              <w:widowControl w:val="0"/>
              <w:tabs>
                <w:tab w:val="left" w:pos="4960"/>
              </w:tabs>
              <w:spacing w:before="120" w:after="0"/>
              <w:rPr>
                <w:rFonts w:cstheme="minorHAnsi"/>
                <w:bCs/>
                <w:sz w:val="22"/>
              </w:rPr>
            </w:pPr>
            <w:r>
              <w:rPr>
                <w:rFonts w:eastAsia="Calibri" w:cstheme="minorHAnsi"/>
                <w:bCs/>
                <w:sz w:val="22"/>
              </w:rPr>
              <w:t>MAS /MAR</w:t>
            </w:r>
          </w:p>
        </w:tc>
        <w:tc>
          <w:tcPr>
            <w:tcW w:w="1839" w:type="dxa"/>
          </w:tcPr>
          <w:p w14:paraId="421995D8" w14:textId="77777777" w:rsidR="00131542" w:rsidRDefault="00F229B8">
            <w:pPr>
              <w:widowControl w:val="0"/>
              <w:tabs>
                <w:tab w:val="left" w:pos="4960"/>
              </w:tabs>
              <w:spacing w:before="120" w:after="0"/>
              <w:rPr>
                <w:rFonts w:cstheme="minorHAnsi"/>
                <w:bCs/>
                <w:sz w:val="22"/>
              </w:rPr>
            </w:pPr>
            <w:r>
              <w:rPr>
                <w:rFonts w:eastAsia="Calibri" w:cstheme="minorHAnsi"/>
                <w:bCs/>
                <w:sz w:val="22"/>
              </w:rPr>
              <w:t>KU,</w:t>
            </w:r>
          </w:p>
          <w:p w14:paraId="6A964E24" w14:textId="77777777" w:rsidR="00131542" w:rsidRDefault="00F229B8">
            <w:pPr>
              <w:widowControl w:val="0"/>
              <w:tabs>
                <w:tab w:val="left" w:pos="4960"/>
              </w:tabs>
              <w:spacing w:before="120" w:after="0"/>
              <w:rPr>
                <w:rFonts w:cstheme="minorHAnsi"/>
                <w:b/>
                <w:sz w:val="22"/>
              </w:rPr>
            </w:pPr>
            <w:r>
              <w:rPr>
                <w:rFonts w:eastAsia="Calibri" w:cstheme="minorHAnsi"/>
                <w:bCs/>
                <w:sz w:val="22"/>
              </w:rPr>
              <w:t>MAS/MAR</w:t>
            </w:r>
          </w:p>
        </w:tc>
        <w:tc>
          <w:tcPr>
            <w:tcW w:w="1839" w:type="dxa"/>
          </w:tcPr>
          <w:p w14:paraId="2340B0A5" w14:textId="77777777" w:rsidR="00131542" w:rsidRDefault="00F229B8">
            <w:pPr>
              <w:widowControl w:val="0"/>
              <w:tabs>
                <w:tab w:val="left" w:pos="4960"/>
              </w:tabs>
              <w:spacing w:before="120" w:after="0"/>
              <w:rPr>
                <w:rFonts w:cstheme="minorHAnsi"/>
                <w:bCs/>
                <w:sz w:val="22"/>
              </w:rPr>
            </w:pPr>
            <w:r>
              <w:rPr>
                <w:rFonts w:eastAsia="Calibri" w:cstheme="minorHAnsi"/>
                <w:bCs/>
                <w:sz w:val="22"/>
              </w:rPr>
              <w:t>KU,</w:t>
            </w:r>
          </w:p>
          <w:p w14:paraId="03C55D32" w14:textId="77777777" w:rsidR="00131542" w:rsidRDefault="00F229B8">
            <w:pPr>
              <w:widowControl w:val="0"/>
              <w:tabs>
                <w:tab w:val="left" w:pos="4960"/>
              </w:tabs>
              <w:spacing w:before="120" w:after="0"/>
              <w:rPr>
                <w:rFonts w:cstheme="minorHAnsi"/>
                <w:b/>
                <w:sz w:val="22"/>
              </w:rPr>
            </w:pPr>
            <w:r>
              <w:rPr>
                <w:rFonts w:eastAsia="Calibri" w:cstheme="minorHAnsi"/>
                <w:bCs/>
                <w:sz w:val="22"/>
              </w:rPr>
              <w:t>MAS/MAR</w:t>
            </w:r>
          </w:p>
        </w:tc>
        <w:tc>
          <w:tcPr>
            <w:tcW w:w="1839" w:type="dxa"/>
          </w:tcPr>
          <w:p w14:paraId="459503EE" w14:textId="77777777" w:rsidR="00131542" w:rsidRDefault="00F229B8">
            <w:pPr>
              <w:widowControl w:val="0"/>
              <w:tabs>
                <w:tab w:val="left" w:pos="4960"/>
              </w:tabs>
              <w:spacing w:before="120" w:after="0"/>
              <w:rPr>
                <w:rFonts w:cstheme="minorHAnsi"/>
                <w:bCs/>
                <w:sz w:val="22"/>
              </w:rPr>
            </w:pPr>
            <w:r>
              <w:rPr>
                <w:rFonts w:eastAsia="Calibri" w:cstheme="minorHAnsi"/>
                <w:bCs/>
                <w:sz w:val="22"/>
              </w:rPr>
              <w:t>KU,</w:t>
            </w:r>
          </w:p>
          <w:p w14:paraId="00C4A738" w14:textId="77777777" w:rsidR="00131542" w:rsidRDefault="00F229B8">
            <w:pPr>
              <w:widowControl w:val="0"/>
              <w:tabs>
                <w:tab w:val="left" w:pos="4960"/>
              </w:tabs>
              <w:spacing w:before="120" w:after="0"/>
              <w:rPr>
                <w:rFonts w:cstheme="minorHAnsi"/>
                <w:b/>
                <w:sz w:val="22"/>
              </w:rPr>
            </w:pPr>
            <w:r>
              <w:rPr>
                <w:rFonts w:eastAsia="Calibri" w:cstheme="minorHAnsi"/>
                <w:bCs/>
                <w:sz w:val="22"/>
              </w:rPr>
              <w:t>MAS/MAR</w:t>
            </w:r>
          </w:p>
        </w:tc>
      </w:tr>
    </w:tbl>
    <w:p w14:paraId="740919F2" w14:textId="77777777" w:rsidR="00131542" w:rsidRDefault="00131542">
      <w:pPr>
        <w:pStyle w:val="Brdtext"/>
        <w:rPr>
          <w:rFonts w:asciiTheme="minorHAnsi" w:hAnsiTheme="minorHAnsi" w:cstheme="minorHAnsi"/>
          <w:sz w:val="24"/>
          <w:szCs w:val="24"/>
        </w:rPr>
      </w:pPr>
    </w:p>
    <w:p w14:paraId="1C3547D9" w14:textId="77777777" w:rsidR="00131542" w:rsidRDefault="00131542">
      <w:pPr>
        <w:tabs>
          <w:tab w:val="left" w:pos="4960"/>
        </w:tabs>
        <w:spacing w:after="0"/>
        <w:rPr>
          <w:rFonts w:cstheme="minorHAnsi"/>
          <w:bCs/>
          <w:szCs w:val="24"/>
        </w:rPr>
      </w:pPr>
    </w:p>
    <w:p w14:paraId="4312137E" w14:textId="77777777" w:rsidR="006E6E29" w:rsidRPr="00EB1A28" w:rsidRDefault="00F229B8">
      <w:pPr>
        <w:pStyle w:val="Rubrik2"/>
        <w:rPr>
          <w:rFonts w:asciiTheme="minorHAnsi" w:hAnsiTheme="minorHAnsi" w:cstheme="minorHAnsi"/>
          <w:sz w:val="22"/>
          <w:szCs w:val="22"/>
        </w:rPr>
      </w:pPr>
      <w:bookmarkStart w:id="15" w:name="_Toc82779713"/>
      <w:bookmarkEnd w:id="15"/>
      <w:r w:rsidRPr="00EB1A28">
        <w:rPr>
          <w:rFonts w:asciiTheme="minorHAnsi" w:hAnsiTheme="minorHAnsi" w:cstheme="minorHAnsi"/>
          <w:noProof/>
          <w:sz w:val="22"/>
          <w:szCs w:val="22"/>
        </w:rPr>
        <w:lastRenderedPageBreak/>
        <w:drawing>
          <wp:anchor distT="0" distB="0" distL="114300" distR="0" simplePos="0" relativeHeight="251663360" behindDoc="0" locked="0" layoutInCell="0" allowOverlap="1" wp14:anchorId="7AFABF26" wp14:editId="00841FA7">
            <wp:simplePos x="0" y="0"/>
            <wp:positionH relativeFrom="margin">
              <wp:align>right</wp:align>
            </wp:positionH>
            <wp:positionV relativeFrom="paragraph">
              <wp:posOffset>243205</wp:posOffset>
            </wp:positionV>
            <wp:extent cx="1151890" cy="1151890"/>
            <wp:effectExtent l="0" t="0" r="0" b="0"/>
            <wp:wrapTight wrapText="bothSides">
              <wp:wrapPolygon edited="0">
                <wp:start x="7108" y="0"/>
                <wp:lineTo x="3894" y="1399"/>
                <wp:lineTo x="325" y="4614"/>
                <wp:lineTo x="-36" y="7467"/>
                <wp:lineTo x="-36" y="13899"/>
                <wp:lineTo x="1394" y="17114"/>
                <wp:lineTo x="1394" y="17830"/>
                <wp:lineTo x="6038" y="21040"/>
                <wp:lineTo x="7108" y="21040"/>
                <wp:lineTo x="13897" y="21040"/>
                <wp:lineTo x="14966" y="21040"/>
                <wp:lineTo x="19617" y="17830"/>
                <wp:lineTo x="19617" y="17114"/>
                <wp:lineTo x="21041" y="13899"/>
                <wp:lineTo x="21041" y="7467"/>
                <wp:lineTo x="20686" y="4614"/>
                <wp:lineTo x="17111" y="1399"/>
                <wp:lineTo x="13897" y="0"/>
                <wp:lineTo x="7108" y="0"/>
              </wp:wrapPolygon>
            </wp:wrapTight>
            <wp:docPr id="9" name="Bildobjekt 16" descr="Cirkel indelad i fem delar. Markerad del 2: Tillförlitliga och säkra system och process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16" descr="Cirkel indelad i fem delar. Markerad del 2: Tillförlitliga och säkra system och processer. "/>
                    <pic:cNvPicPr>
                      <a:picLocks noChangeAspect="1" noChangeArrowheads="1"/>
                    </pic:cNvPicPr>
                  </pic:nvPicPr>
                  <pic:blipFill>
                    <a:blip r:embed="rId18"/>
                    <a:stretch>
                      <a:fillRect/>
                    </a:stretch>
                  </pic:blipFill>
                  <pic:spPr bwMode="auto">
                    <a:xfrm>
                      <a:off x="0" y="0"/>
                      <a:ext cx="1151890" cy="1151890"/>
                    </a:xfrm>
                    <a:prstGeom prst="rect">
                      <a:avLst/>
                    </a:prstGeom>
                  </pic:spPr>
                </pic:pic>
              </a:graphicData>
            </a:graphic>
          </wp:anchor>
        </w:drawing>
      </w:r>
      <w:r w:rsidRPr="00EB1A28">
        <w:rPr>
          <w:rFonts w:asciiTheme="minorHAnsi" w:hAnsiTheme="minorHAnsi" w:cstheme="minorHAnsi"/>
          <w:sz w:val="22"/>
          <w:szCs w:val="22"/>
        </w:rPr>
        <w:t>Tillförlitliga och säkra system och processer</w:t>
      </w:r>
      <w:bookmarkStart w:id="16" w:name="_Toc82779714"/>
    </w:p>
    <w:p w14:paraId="2782A370" w14:textId="77777777" w:rsidR="006E6E29" w:rsidRPr="00EB1A28" w:rsidRDefault="00F229B8" w:rsidP="006E6E29">
      <w:pPr>
        <w:rPr>
          <w:rFonts w:cstheme="minorHAnsi"/>
          <w:sz w:val="22"/>
        </w:rPr>
      </w:pPr>
      <w:r w:rsidRPr="00EB1A28">
        <w:rPr>
          <w:rFonts w:cstheme="minorHAnsi"/>
          <w:sz w:val="22"/>
        </w:rPr>
        <w:t xml:space="preserve">För att säkerställa kvalitet, patientsäkerhet och tydliga arbetssätt inom verksamheten har samtliga medarbetare tillgång till ett gemensamt intranät där aktuella rutiner, riktlinjer, processbeskrivningar och utbildningsmaterial finns samlade. </w:t>
      </w:r>
    </w:p>
    <w:p w14:paraId="59C4D148" w14:textId="77777777" w:rsidR="006E6E29" w:rsidRPr="00EB1A28" w:rsidRDefault="00F229B8" w:rsidP="006E6E29">
      <w:pPr>
        <w:rPr>
          <w:rFonts w:cstheme="minorHAnsi"/>
          <w:sz w:val="22"/>
        </w:rPr>
      </w:pPr>
      <w:r w:rsidRPr="00EB1A28">
        <w:rPr>
          <w:rFonts w:cstheme="minorHAnsi"/>
          <w:sz w:val="22"/>
        </w:rPr>
        <w:t>Verksamheten arbetar kontinuerligt med att utveckla och kvalitetssäkra arbetsprocesser och system genom egenkontroller, uppföljningar, riskbedömningar och avvikelsehantering. Identifierade riskområden inom organisationen är framför allt följsamhet till basala hygienrutiner och klädregler (BHK), läkemedelshantering, fallprevention, informationsöverföring samt dokumentation.</w:t>
      </w:r>
    </w:p>
    <w:p w14:paraId="6E9DAFF0" w14:textId="77777777" w:rsidR="006E6E29" w:rsidRPr="00EB1A28" w:rsidRDefault="00F229B8" w:rsidP="006E6E29">
      <w:pPr>
        <w:rPr>
          <w:sz w:val="22"/>
        </w:rPr>
      </w:pPr>
      <w:r w:rsidRPr="00EB1A28">
        <w:rPr>
          <w:rFonts w:cstheme="minorHAnsi"/>
          <w:sz w:val="22"/>
        </w:rPr>
        <w:t xml:space="preserve">För att minska riskerna genomförs regelbundna utbildningsinsatser och uppföljningar för medarbetarna. Följsamhet till basala hygienrutiner och klädregler följs upp genom </w:t>
      </w:r>
      <w:r w:rsidRPr="00EB1A28">
        <w:rPr>
          <w:sz w:val="22"/>
        </w:rPr>
        <w:t>observationer och egenkontroller. Läkemedelsgenomgångar genomförs regelbundet i samverkan med ansvarig läkare för att säkerställa en trygg och ändamålsenlig läkemedelsbehandling för de äldre.</w:t>
      </w:r>
    </w:p>
    <w:p w14:paraId="327382E6" w14:textId="77777777" w:rsidR="006E6E29" w:rsidRPr="00EB1A28" w:rsidRDefault="00F229B8" w:rsidP="006E6E29">
      <w:pPr>
        <w:rPr>
          <w:sz w:val="22"/>
        </w:rPr>
      </w:pPr>
      <w:r w:rsidRPr="00EB1A28">
        <w:rPr>
          <w:sz w:val="22"/>
        </w:rPr>
        <w:t xml:space="preserve">Verksamheten arbetar även med strukturerade riskbedömningar avseende fallrisk, nutrition, trycksår och munhälsa samt använder kvalitetsregister som stöd i det förebyggande arbetet. </w:t>
      </w:r>
    </w:p>
    <w:p w14:paraId="14717D03" w14:textId="77777777" w:rsidR="006E6E29" w:rsidRPr="00EB1A28" w:rsidRDefault="00F229B8" w:rsidP="006E6E29">
      <w:pPr>
        <w:rPr>
          <w:sz w:val="22"/>
        </w:rPr>
      </w:pPr>
      <w:r w:rsidRPr="00EB1A28">
        <w:rPr>
          <w:sz w:val="22"/>
        </w:rPr>
        <w:t>Genom kontinuerlig uppföljning, återkoppling och förbättringsarbete arbetar verksamheten för att skapa tillförlitliga processer, ökad patientsäkerhet och en trygg vård för de boende.</w:t>
      </w:r>
    </w:p>
    <w:p w14:paraId="60D58C31" w14:textId="77777777" w:rsidR="006E6E29" w:rsidRPr="00EB1A28" w:rsidRDefault="006E6E29" w:rsidP="006E6E29">
      <w:pPr>
        <w:rPr>
          <w:sz w:val="22"/>
        </w:rPr>
      </w:pPr>
    </w:p>
    <w:p w14:paraId="7B70252A" w14:textId="77777777" w:rsidR="00131542" w:rsidRPr="00EB1A28" w:rsidRDefault="00F229B8">
      <w:pPr>
        <w:pStyle w:val="Rubrik2"/>
        <w:rPr>
          <w:sz w:val="22"/>
          <w:szCs w:val="22"/>
        </w:rPr>
      </w:pPr>
      <w:r w:rsidRPr="00EB1A28">
        <w:rPr>
          <w:noProof/>
          <w:sz w:val="22"/>
          <w:szCs w:val="22"/>
        </w:rPr>
        <w:drawing>
          <wp:anchor distT="0" distB="0" distL="114300" distR="0" simplePos="0" relativeHeight="251664384" behindDoc="0" locked="0" layoutInCell="0" allowOverlap="1" wp14:anchorId="67BEED1B" wp14:editId="229B21CB">
            <wp:simplePos x="0" y="0"/>
            <wp:positionH relativeFrom="margin">
              <wp:align>right</wp:align>
            </wp:positionH>
            <wp:positionV relativeFrom="paragraph">
              <wp:posOffset>212725</wp:posOffset>
            </wp:positionV>
            <wp:extent cx="1151890" cy="1151890"/>
            <wp:effectExtent l="0" t="0" r="0" b="0"/>
            <wp:wrapTight wrapText="bothSides">
              <wp:wrapPolygon edited="0">
                <wp:start x="7108" y="0"/>
                <wp:lineTo x="3894" y="1399"/>
                <wp:lineTo x="325" y="4614"/>
                <wp:lineTo x="-36" y="7467"/>
                <wp:lineTo x="-36" y="13899"/>
                <wp:lineTo x="1394" y="17114"/>
                <wp:lineTo x="1394" y="17830"/>
                <wp:lineTo x="6038" y="21040"/>
                <wp:lineTo x="7108" y="21040"/>
                <wp:lineTo x="13897" y="21040"/>
                <wp:lineTo x="14966" y="21040"/>
                <wp:lineTo x="19617" y="17830"/>
                <wp:lineTo x="19617" y="17114"/>
                <wp:lineTo x="21041" y="13899"/>
                <wp:lineTo x="21041" y="7467"/>
                <wp:lineTo x="20686" y="4614"/>
                <wp:lineTo x="17111" y="1399"/>
                <wp:lineTo x="13897" y="0"/>
                <wp:lineTo x="7108" y="0"/>
              </wp:wrapPolygon>
            </wp:wrapTight>
            <wp:docPr id="10" name="Bildobjekt 18" descr="Cirkel indelad i fem delar. Markerad del 3: Säker vård här och n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8" descr="Cirkel indelad i fem delar. Markerad del 3: Säker vård här och nu. "/>
                    <pic:cNvPicPr>
                      <a:picLocks noChangeAspect="1" noChangeArrowheads="1"/>
                    </pic:cNvPicPr>
                  </pic:nvPicPr>
                  <pic:blipFill>
                    <a:blip r:embed="rId19"/>
                    <a:stretch>
                      <a:fillRect/>
                    </a:stretch>
                  </pic:blipFill>
                  <pic:spPr bwMode="auto">
                    <a:xfrm>
                      <a:off x="0" y="0"/>
                      <a:ext cx="1151890" cy="1151890"/>
                    </a:xfrm>
                    <a:prstGeom prst="rect">
                      <a:avLst/>
                    </a:prstGeom>
                  </pic:spPr>
                </pic:pic>
              </a:graphicData>
            </a:graphic>
          </wp:anchor>
        </w:drawing>
      </w:r>
      <w:r w:rsidRPr="00EB1A28">
        <w:rPr>
          <w:sz w:val="22"/>
          <w:szCs w:val="22"/>
        </w:rPr>
        <w:t>Säker vård här och nu</w:t>
      </w:r>
      <w:bookmarkEnd w:id="16"/>
      <w:r w:rsidRPr="00EB1A28">
        <w:rPr>
          <w:sz w:val="22"/>
          <w:szCs w:val="22"/>
        </w:rPr>
        <w:t xml:space="preserve"> </w:t>
      </w:r>
    </w:p>
    <w:p w14:paraId="184EB5A5" w14:textId="77777777" w:rsidR="00131542" w:rsidRPr="00EB1A28" w:rsidRDefault="00131542">
      <w:pPr>
        <w:tabs>
          <w:tab w:val="left" w:pos="4960"/>
        </w:tabs>
        <w:spacing w:after="0"/>
        <w:rPr>
          <w:rFonts w:cstheme="minorHAnsi"/>
          <w:bCs/>
          <w:sz w:val="22"/>
        </w:rPr>
      </w:pPr>
    </w:p>
    <w:p w14:paraId="1E9B384F" w14:textId="77777777" w:rsidR="00131542" w:rsidRPr="00EB1A28" w:rsidRDefault="00F229B8">
      <w:pPr>
        <w:tabs>
          <w:tab w:val="left" w:pos="4960"/>
        </w:tabs>
        <w:spacing w:after="0"/>
        <w:rPr>
          <w:rFonts w:cstheme="minorHAnsi"/>
          <w:bCs/>
          <w:sz w:val="22"/>
        </w:rPr>
      </w:pPr>
      <w:r w:rsidRPr="00EB1A28">
        <w:rPr>
          <w:rFonts w:cstheme="minorHAnsi"/>
          <w:bCs/>
          <w:sz w:val="22"/>
        </w:rPr>
        <w:t xml:space="preserve">Hälso- och sjukvården präglas av ständiga interaktioner mellan människor, teknik och organisation. Förutsättningarna för säkerhet förändras snabbt och det är viktigt att agera på störningar i närtid. </w:t>
      </w:r>
    </w:p>
    <w:p w14:paraId="43CBFF79" w14:textId="77777777" w:rsidR="00131542" w:rsidRPr="00EB1A28" w:rsidRDefault="00131542">
      <w:pPr>
        <w:tabs>
          <w:tab w:val="left" w:pos="4960"/>
        </w:tabs>
        <w:spacing w:after="0"/>
        <w:rPr>
          <w:rFonts w:cstheme="minorHAnsi"/>
          <w:bCs/>
          <w:sz w:val="22"/>
        </w:rPr>
      </w:pPr>
    </w:p>
    <w:p w14:paraId="04149775" w14:textId="77777777" w:rsidR="0066685A" w:rsidRPr="00EB1A28" w:rsidRDefault="00F229B8" w:rsidP="000A7AE4">
      <w:pPr>
        <w:tabs>
          <w:tab w:val="left" w:pos="4960"/>
        </w:tabs>
        <w:spacing w:after="0"/>
        <w:rPr>
          <w:rFonts w:cstheme="minorHAnsi"/>
          <w:bCs/>
          <w:sz w:val="22"/>
        </w:rPr>
      </w:pPr>
      <w:r w:rsidRPr="00EB1A28">
        <w:rPr>
          <w:rFonts w:cstheme="minorHAnsi"/>
          <w:bCs/>
          <w:sz w:val="22"/>
        </w:rPr>
        <w:t xml:space="preserve">Inför varje </w:t>
      </w:r>
      <w:r w:rsidR="00AE2FFB" w:rsidRPr="00EB1A28">
        <w:rPr>
          <w:rFonts w:cstheme="minorHAnsi"/>
          <w:bCs/>
          <w:sz w:val="22"/>
        </w:rPr>
        <w:t xml:space="preserve">sommarperiod </w:t>
      </w:r>
      <w:r w:rsidRPr="00EB1A28">
        <w:rPr>
          <w:rFonts w:cstheme="minorHAnsi"/>
          <w:bCs/>
          <w:sz w:val="22"/>
        </w:rPr>
        <w:t xml:space="preserve">gör vi </w:t>
      </w:r>
      <w:r w:rsidR="009520A3" w:rsidRPr="00EB1A28">
        <w:rPr>
          <w:rFonts w:cstheme="minorHAnsi"/>
          <w:bCs/>
          <w:sz w:val="22"/>
        </w:rPr>
        <w:t>en riskanalys gällande rekrytering av</w:t>
      </w:r>
      <w:r w:rsidR="00AE2FFB" w:rsidRPr="00EB1A28">
        <w:rPr>
          <w:rFonts w:cstheme="minorHAnsi"/>
          <w:bCs/>
          <w:sz w:val="22"/>
        </w:rPr>
        <w:t xml:space="preserve"> </w:t>
      </w:r>
      <w:r w:rsidR="003851F4" w:rsidRPr="00EB1A28">
        <w:rPr>
          <w:rFonts w:cstheme="minorHAnsi"/>
          <w:bCs/>
          <w:sz w:val="22"/>
        </w:rPr>
        <w:t>kompetenta vikarier</w:t>
      </w:r>
      <w:r w:rsidR="00AE2FFB" w:rsidRPr="00EB1A28">
        <w:rPr>
          <w:rFonts w:cstheme="minorHAnsi"/>
          <w:bCs/>
          <w:sz w:val="22"/>
        </w:rPr>
        <w:t xml:space="preserve">. </w:t>
      </w:r>
      <w:r w:rsidR="00AC086B" w:rsidRPr="00EB1A28">
        <w:rPr>
          <w:rFonts w:cstheme="minorHAnsi"/>
          <w:bCs/>
          <w:sz w:val="22"/>
        </w:rPr>
        <w:t>O</w:t>
      </w:r>
      <w:r w:rsidR="00AE2FFB" w:rsidRPr="00EB1A28">
        <w:rPr>
          <w:rFonts w:cstheme="minorHAnsi"/>
          <w:bCs/>
          <w:sz w:val="22"/>
        </w:rPr>
        <w:t xml:space="preserve">rdinarie </w:t>
      </w:r>
      <w:r w:rsidR="003851F4" w:rsidRPr="00EB1A28">
        <w:rPr>
          <w:rFonts w:cstheme="minorHAnsi"/>
          <w:bCs/>
          <w:sz w:val="22"/>
        </w:rPr>
        <w:t>medarbetare</w:t>
      </w:r>
      <w:r w:rsidR="00AE2FFB" w:rsidRPr="00EB1A28">
        <w:rPr>
          <w:rFonts w:cstheme="minorHAnsi"/>
          <w:bCs/>
          <w:sz w:val="22"/>
        </w:rPr>
        <w:t xml:space="preserve"> </w:t>
      </w:r>
      <w:r w:rsidR="00AC086B" w:rsidRPr="00EB1A28">
        <w:rPr>
          <w:rFonts w:cstheme="minorHAnsi"/>
          <w:bCs/>
          <w:sz w:val="22"/>
        </w:rPr>
        <w:t xml:space="preserve">brukar få </w:t>
      </w:r>
      <w:r w:rsidR="00AE2FFB" w:rsidRPr="00EB1A28">
        <w:rPr>
          <w:rFonts w:cstheme="minorHAnsi"/>
          <w:bCs/>
          <w:sz w:val="22"/>
        </w:rPr>
        <w:t xml:space="preserve">en högre arbetsbörda </w:t>
      </w:r>
      <w:r w:rsidR="00AC086B" w:rsidRPr="00EB1A28">
        <w:rPr>
          <w:rFonts w:cstheme="minorHAnsi"/>
          <w:bCs/>
          <w:sz w:val="22"/>
        </w:rPr>
        <w:t xml:space="preserve">under semesterperioder </w:t>
      </w:r>
      <w:r w:rsidR="00AE2FFB" w:rsidRPr="00EB1A28">
        <w:rPr>
          <w:rFonts w:cstheme="minorHAnsi"/>
          <w:bCs/>
          <w:sz w:val="22"/>
        </w:rPr>
        <w:t xml:space="preserve">då flertal vikarier inte har den kompetens som normalt finns </w:t>
      </w:r>
      <w:r w:rsidR="003851F4" w:rsidRPr="00EB1A28">
        <w:rPr>
          <w:rFonts w:cstheme="minorHAnsi"/>
          <w:bCs/>
          <w:sz w:val="22"/>
        </w:rPr>
        <w:t>i verksamheten.</w:t>
      </w:r>
      <w:r w:rsidR="00AE2FFB" w:rsidRPr="00EB1A28">
        <w:rPr>
          <w:rFonts w:cstheme="minorHAnsi"/>
          <w:bCs/>
          <w:sz w:val="22"/>
        </w:rPr>
        <w:t xml:space="preserve"> </w:t>
      </w:r>
      <w:r w:rsidR="00AC086B" w:rsidRPr="00EB1A28">
        <w:rPr>
          <w:rFonts w:cstheme="minorHAnsi"/>
          <w:bCs/>
          <w:sz w:val="22"/>
        </w:rPr>
        <w:t xml:space="preserve">Detta </w:t>
      </w:r>
      <w:r w:rsidR="00FE5981" w:rsidRPr="00EB1A28">
        <w:rPr>
          <w:rFonts w:cstheme="minorHAnsi"/>
          <w:bCs/>
          <w:sz w:val="22"/>
        </w:rPr>
        <w:t>berör samtliga</w:t>
      </w:r>
      <w:r w:rsidR="00AE2FFB" w:rsidRPr="00EB1A28">
        <w:rPr>
          <w:rFonts w:cstheme="minorHAnsi"/>
          <w:bCs/>
          <w:sz w:val="22"/>
        </w:rPr>
        <w:t xml:space="preserve"> förekommande verksamhetsnära personalkategorier, omvårdnadspersonal, legitimerad</w:t>
      </w:r>
      <w:r w:rsidR="003851F4" w:rsidRPr="00EB1A28">
        <w:rPr>
          <w:rFonts w:cstheme="minorHAnsi"/>
          <w:bCs/>
          <w:sz w:val="22"/>
        </w:rPr>
        <w:t>e sjuksköterskor.</w:t>
      </w:r>
    </w:p>
    <w:p w14:paraId="25031675" w14:textId="77777777" w:rsidR="0066685A" w:rsidRPr="00EB1A28" w:rsidRDefault="00F229B8" w:rsidP="0066685A">
      <w:pPr>
        <w:tabs>
          <w:tab w:val="left" w:pos="4960"/>
        </w:tabs>
        <w:spacing w:before="120" w:after="0"/>
        <w:rPr>
          <w:rFonts w:ascii="Calibri" w:eastAsia="Calibri" w:hAnsi="Calibri" w:cs="Calibri"/>
          <w:bCs/>
          <w:sz w:val="22"/>
        </w:rPr>
      </w:pPr>
      <w:r w:rsidRPr="00EB1A28">
        <w:rPr>
          <w:rFonts w:ascii="Calibri" w:eastAsia="Calibri" w:hAnsi="Calibri" w:cs="Calibri"/>
          <w:bCs/>
          <w:sz w:val="22"/>
        </w:rPr>
        <w:t>Verksamheten arbetar även aktivt för att säkerställa tillgång till läkemedel och medicintekniska produkter. Vid eventuella leveransproblem sker samverkan med apotek, ansvarig läkare och sjuksköterska för att hitta alternativa lösningar och minimera påverkan på den boendes vård och behandling.</w:t>
      </w:r>
    </w:p>
    <w:p w14:paraId="02814DC4" w14:textId="77777777" w:rsidR="0066685A" w:rsidRPr="00EB1A28" w:rsidRDefault="00F229B8" w:rsidP="0066685A">
      <w:pPr>
        <w:tabs>
          <w:tab w:val="left" w:pos="4960"/>
        </w:tabs>
        <w:spacing w:before="120" w:after="0"/>
        <w:rPr>
          <w:rFonts w:ascii="Calibri" w:eastAsia="Calibri" w:hAnsi="Calibri" w:cs="Calibri"/>
          <w:bCs/>
          <w:sz w:val="22"/>
        </w:rPr>
      </w:pPr>
      <w:r w:rsidRPr="00EB1A28">
        <w:rPr>
          <w:rFonts w:ascii="Calibri" w:eastAsia="Calibri" w:hAnsi="Calibri" w:cs="Calibri"/>
          <w:bCs/>
          <w:sz w:val="22"/>
        </w:rPr>
        <w:t>För att säkerställa en trygg och säker vård sker daglig samverkan mellan omsorgspersonal, sjuksköterskor, rehabiliteringspersonal och ledning. Risker och förändringar i den boendes hälsotillstånd uppmärksammas och kommuniceras löpande för att möjliggöra snabba åtgärder och bibehållen patientsäkerhet.</w:t>
      </w:r>
    </w:p>
    <w:p w14:paraId="359101B7" w14:textId="77777777" w:rsidR="00131542" w:rsidRDefault="00131542">
      <w:pPr>
        <w:tabs>
          <w:tab w:val="left" w:pos="4960"/>
        </w:tabs>
        <w:spacing w:before="120" w:after="0"/>
        <w:rPr>
          <w:rFonts w:ascii="Calibri" w:eastAsia="Calibri" w:hAnsi="Calibri" w:cs="Calibri"/>
          <w:bCs/>
          <w:sz w:val="16"/>
          <w:szCs w:val="16"/>
        </w:rPr>
      </w:pPr>
    </w:p>
    <w:p w14:paraId="16FB9517" w14:textId="77777777" w:rsidR="00131542" w:rsidRDefault="00131542">
      <w:pPr>
        <w:tabs>
          <w:tab w:val="left" w:pos="4960"/>
        </w:tabs>
        <w:spacing w:before="120" w:after="0"/>
        <w:rPr>
          <w:rFonts w:ascii="Calibri" w:eastAsia="Calibri" w:hAnsi="Calibri" w:cs="Calibri"/>
          <w:bCs/>
          <w:sz w:val="16"/>
          <w:szCs w:val="16"/>
        </w:rPr>
      </w:pPr>
    </w:p>
    <w:tbl>
      <w:tblPr>
        <w:tblStyle w:val="Tabellrutnt5"/>
        <w:tblW w:w="9063" w:type="dxa"/>
        <w:tblLayout w:type="fixed"/>
        <w:tblLook w:val="04A0" w:firstRow="1" w:lastRow="0" w:firstColumn="1" w:lastColumn="0" w:noHBand="0" w:noVBand="1"/>
      </w:tblPr>
      <w:tblGrid>
        <w:gridCol w:w="3021"/>
        <w:gridCol w:w="3021"/>
        <w:gridCol w:w="3021"/>
      </w:tblGrid>
      <w:tr w:rsidR="00DD541C" w14:paraId="6EDEF8C8" w14:textId="77777777">
        <w:trPr>
          <w:trHeight w:val="401"/>
          <w:tblHeader/>
        </w:trPr>
        <w:tc>
          <w:tcPr>
            <w:tcW w:w="3021" w:type="dxa"/>
            <w:shd w:val="clear" w:color="auto" w:fill="C2E6B4"/>
          </w:tcPr>
          <w:p w14:paraId="4C934209" w14:textId="77777777" w:rsidR="00131542" w:rsidRDefault="00F229B8">
            <w:pPr>
              <w:widowControl w:val="0"/>
              <w:tabs>
                <w:tab w:val="left" w:pos="4960"/>
              </w:tabs>
              <w:spacing w:before="120" w:after="0"/>
              <w:rPr>
                <w:rFonts w:ascii="Garamond" w:eastAsia="Calibri" w:hAnsi="Garamond" w:cs="Arial"/>
                <w:b/>
                <w:sz w:val="20"/>
                <w:szCs w:val="20"/>
              </w:rPr>
            </w:pPr>
            <w:r>
              <w:rPr>
                <w:rFonts w:ascii="Garamond" w:eastAsia="Calibri" w:hAnsi="Garamond" w:cs="Arial"/>
                <w:b/>
                <w:sz w:val="20"/>
                <w:szCs w:val="20"/>
                <w:lang w:val="en-US"/>
              </w:rPr>
              <w:lastRenderedPageBreak/>
              <w:t>Område</w:t>
            </w:r>
          </w:p>
        </w:tc>
        <w:tc>
          <w:tcPr>
            <w:tcW w:w="3021" w:type="dxa"/>
            <w:shd w:val="clear" w:color="auto" w:fill="C2E6B4"/>
          </w:tcPr>
          <w:p w14:paraId="48593354" w14:textId="77777777" w:rsidR="00131542" w:rsidRDefault="00F229B8">
            <w:pPr>
              <w:widowControl w:val="0"/>
              <w:tabs>
                <w:tab w:val="left" w:pos="4960"/>
              </w:tabs>
              <w:spacing w:before="120" w:after="0"/>
              <w:rPr>
                <w:rFonts w:ascii="Garamond" w:eastAsia="Calibri" w:hAnsi="Garamond" w:cs="Arial"/>
                <w:b/>
                <w:sz w:val="20"/>
                <w:szCs w:val="20"/>
              </w:rPr>
            </w:pPr>
            <w:r>
              <w:rPr>
                <w:rFonts w:ascii="Garamond" w:eastAsia="Calibri" w:hAnsi="Garamond" w:cs="Arial"/>
                <w:b/>
                <w:sz w:val="20"/>
                <w:szCs w:val="20"/>
                <w:lang w:val="en-US"/>
              </w:rPr>
              <w:t xml:space="preserve">Riskbedömning relaterat till patientsäkerhet </w:t>
            </w:r>
          </w:p>
        </w:tc>
        <w:tc>
          <w:tcPr>
            <w:tcW w:w="3021" w:type="dxa"/>
            <w:shd w:val="clear" w:color="auto" w:fill="C2E6B4"/>
          </w:tcPr>
          <w:p w14:paraId="2112F21D" w14:textId="77777777" w:rsidR="00131542" w:rsidRDefault="00F229B8">
            <w:pPr>
              <w:widowControl w:val="0"/>
              <w:tabs>
                <w:tab w:val="left" w:pos="4960"/>
              </w:tabs>
              <w:spacing w:before="120" w:after="0"/>
              <w:rPr>
                <w:rFonts w:ascii="Garamond" w:eastAsia="Calibri" w:hAnsi="Garamond" w:cs="Arial"/>
                <w:b/>
                <w:sz w:val="20"/>
                <w:szCs w:val="20"/>
              </w:rPr>
            </w:pPr>
            <w:r>
              <w:rPr>
                <w:rFonts w:ascii="Garamond" w:eastAsia="Calibri" w:hAnsi="Garamond" w:cs="Arial"/>
                <w:b/>
                <w:sz w:val="20"/>
                <w:szCs w:val="20"/>
                <w:lang w:val="en-US"/>
              </w:rPr>
              <w:t>Åtgärd</w:t>
            </w:r>
          </w:p>
        </w:tc>
      </w:tr>
      <w:tr w:rsidR="00DD541C" w14:paraId="46BEC690" w14:textId="77777777">
        <w:tc>
          <w:tcPr>
            <w:tcW w:w="3021" w:type="dxa"/>
          </w:tcPr>
          <w:p w14:paraId="7AFAFDF9" w14:textId="77777777" w:rsidR="00131542" w:rsidRDefault="00F229B8">
            <w:pPr>
              <w:widowControl w:val="0"/>
              <w:tabs>
                <w:tab w:val="left" w:pos="4960"/>
              </w:tabs>
              <w:spacing w:before="120" w:after="0"/>
              <w:rPr>
                <w:rFonts w:ascii="Garamond" w:eastAsia="Calibri" w:hAnsi="Garamond" w:cs="Arial"/>
                <w:bCs/>
                <w:sz w:val="20"/>
                <w:szCs w:val="20"/>
              </w:rPr>
            </w:pPr>
            <w:r>
              <w:rPr>
                <w:rFonts w:ascii="Garamond" w:eastAsia="Calibri" w:hAnsi="Garamond" w:cs="Arial"/>
                <w:bCs/>
                <w:sz w:val="20"/>
                <w:szCs w:val="20"/>
                <w:lang w:val="en-US"/>
              </w:rPr>
              <w:t>Patientsäker journalföring</w:t>
            </w:r>
          </w:p>
        </w:tc>
        <w:tc>
          <w:tcPr>
            <w:tcW w:w="3021" w:type="dxa"/>
          </w:tcPr>
          <w:p w14:paraId="09EE3A43" w14:textId="77777777" w:rsidR="00131542" w:rsidRDefault="00F229B8">
            <w:pPr>
              <w:widowControl w:val="0"/>
              <w:tabs>
                <w:tab w:val="left" w:pos="4960"/>
              </w:tabs>
              <w:spacing w:before="120" w:after="0" w:line="240" w:lineRule="auto"/>
              <w:rPr>
                <w:rFonts w:ascii="Garamond" w:eastAsia="Calibri" w:hAnsi="Garamond" w:cs="Arial"/>
                <w:bCs/>
                <w:sz w:val="20"/>
                <w:szCs w:val="20"/>
              </w:rPr>
            </w:pPr>
            <w:r>
              <w:rPr>
                <w:rFonts w:ascii="Garamond" w:eastAsia="Calibri" w:hAnsi="Garamond" w:cs="Arial"/>
                <w:bCs/>
                <w:sz w:val="20"/>
                <w:szCs w:val="20"/>
                <w:lang w:val="en-US"/>
              </w:rPr>
              <w:t xml:space="preserve">Medelhög risk för minskad patientsäkerhet. (utlämning av e-tjänstelegitimation kan ta lång tid) </w:t>
            </w:r>
          </w:p>
        </w:tc>
        <w:tc>
          <w:tcPr>
            <w:tcW w:w="3021" w:type="dxa"/>
          </w:tcPr>
          <w:p w14:paraId="133DD91C" w14:textId="77777777" w:rsidR="00131542" w:rsidRDefault="00F229B8">
            <w:pPr>
              <w:widowControl w:val="0"/>
              <w:tabs>
                <w:tab w:val="left" w:pos="4960"/>
              </w:tabs>
              <w:spacing w:before="120" w:after="0" w:line="240" w:lineRule="auto"/>
              <w:rPr>
                <w:rFonts w:ascii="Garamond" w:eastAsia="Calibri" w:hAnsi="Garamond" w:cs="Arial"/>
                <w:bCs/>
                <w:sz w:val="20"/>
                <w:szCs w:val="20"/>
              </w:rPr>
            </w:pPr>
            <w:r>
              <w:rPr>
                <w:rFonts w:ascii="Garamond" w:eastAsia="Calibri" w:hAnsi="Garamond" w:cs="Arial"/>
                <w:bCs/>
                <w:sz w:val="20"/>
                <w:szCs w:val="20"/>
                <w:lang w:val="en-US"/>
              </w:rPr>
              <w:t xml:space="preserve">I dagsläget beställer arbetsgivare e-tjänstelegitimation till samtliga medarbetare. Tiden för utlämning kan inte påverkas av arbetsgivare. </w:t>
            </w:r>
            <w:r w:rsidR="00FE5981">
              <w:rPr>
                <w:rFonts w:ascii="Garamond" w:eastAsia="Calibri" w:hAnsi="Garamond" w:cs="Arial"/>
                <w:bCs/>
                <w:sz w:val="20"/>
                <w:szCs w:val="20"/>
                <w:lang w:val="en-US"/>
              </w:rPr>
              <w:t>Men</w:t>
            </w:r>
            <w:r w:rsidR="00837390">
              <w:rPr>
                <w:rFonts w:ascii="Garamond" w:eastAsia="Calibri" w:hAnsi="Garamond" w:cs="Arial"/>
                <w:bCs/>
                <w:sz w:val="20"/>
                <w:szCs w:val="20"/>
                <w:lang w:val="en-US"/>
              </w:rPr>
              <w:t xml:space="preserve"> </w:t>
            </w:r>
            <w:r w:rsidR="00FE5981">
              <w:rPr>
                <w:rFonts w:ascii="Garamond" w:eastAsia="Calibri" w:hAnsi="Garamond" w:cs="Arial"/>
                <w:bCs/>
                <w:sz w:val="20"/>
                <w:szCs w:val="20"/>
                <w:lang w:val="en-US"/>
              </w:rPr>
              <w:t xml:space="preserve">vi </w:t>
            </w:r>
            <w:r w:rsidR="00837390">
              <w:rPr>
                <w:rFonts w:ascii="Garamond" w:eastAsia="Calibri" w:hAnsi="Garamond" w:cs="Arial"/>
                <w:bCs/>
                <w:sz w:val="20"/>
                <w:szCs w:val="20"/>
                <w:lang w:val="en-US"/>
              </w:rPr>
              <w:t xml:space="preserve">säkerställer tillgång till vikarier genom att rekrytera fler </w:t>
            </w:r>
            <w:r w:rsidR="00F103B1">
              <w:rPr>
                <w:rFonts w:ascii="Garamond" w:eastAsia="Calibri" w:hAnsi="Garamond" w:cs="Arial"/>
                <w:bCs/>
                <w:sz w:val="20"/>
                <w:szCs w:val="20"/>
                <w:lang w:val="en-US"/>
              </w:rPr>
              <w:t>personer och ordnar deras behörigheter i god tid.</w:t>
            </w:r>
          </w:p>
        </w:tc>
      </w:tr>
      <w:tr w:rsidR="00DD541C" w14:paraId="675836CE" w14:textId="77777777">
        <w:tc>
          <w:tcPr>
            <w:tcW w:w="3021" w:type="dxa"/>
          </w:tcPr>
          <w:p w14:paraId="1FD44F6A" w14:textId="77777777" w:rsidR="00131542" w:rsidRDefault="00F229B8">
            <w:pPr>
              <w:widowControl w:val="0"/>
              <w:tabs>
                <w:tab w:val="left" w:pos="4960"/>
              </w:tabs>
              <w:spacing w:before="120" w:after="0"/>
              <w:rPr>
                <w:rFonts w:ascii="Garamond" w:eastAsia="Calibri" w:hAnsi="Garamond" w:cs="Arial"/>
                <w:bCs/>
                <w:sz w:val="20"/>
                <w:szCs w:val="20"/>
              </w:rPr>
            </w:pPr>
            <w:r>
              <w:rPr>
                <w:rFonts w:ascii="Garamond" w:eastAsia="Calibri" w:hAnsi="Garamond" w:cs="Arial"/>
                <w:bCs/>
                <w:sz w:val="20"/>
                <w:szCs w:val="20"/>
                <w:lang w:val="en-US"/>
              </w:rPr>
              <w:t>Tillgång till sjuksköterskor</w:t>
            </w:r>
          </w:p>
        </w:tc>
        <w:tc>
          <w:tcPr>
            <w:tcW w:w="3021" w:type="dxa"/>
          </w:tcPr>
          <w:p w14:paraId="2EF76BD4" w14:textId="77777777" w:rsidR="00131542" w:rsidRDefault="00F229B8">
            <w:pPr>
              <w:widowControl w:val="0"/>
              <w:tabs>
                <w:tab w:val="left" w:pos="4960"/>
              </w:tabs>
              <w:spacing w:before="120" w:after="0" w:line="240" w:lineRule="auto"/>
              <w:rPr>
                <w:rFonts w:ascii="Garamond" w:eastAsia="Calibri" w:hAnsi="Garamond" w:cs="Arial"/>
                <w:bCs/>
                <w:sz w:val="20"/>
                <w:szCs w:val="20"/>
              </w:rPr>
            </w:pPr>
            <w:r>
              <w:rPr>
                <w:rFonts w:ascii="Garamond" w:eastAsia="Calibri" w:hAnsi="Garamond" w:cs="Arial"/>
                <w:bCs/>
                <w:sz w:val="20"/>
                <w:szCs w:val="20"/>
                <w:lang w:val="en-US"/>
              </w:rPr>
              <w:t xml:space="preserve">Medelhög </w:t>
            </w:r>
            <w:r w:rsidR="00AE2FFB">
              <w:rPr>
                <w:rFonts w:ascii="Garamond" w:eastAsia="Calibri" w:hAnsi="Garamond" w:cs="Arial"/>
                <w:bCs/>
                <w:sz w:val="20"/>
                <w:szCs w:val="20"/>
                <w:lang w:val="en-US"/>
              </w:rPr>
              <w:t xml:space="preserve">risk </w:t>
            </w:r>
            <w:r>
              <w:rPr>
                <w:rFonts w:ascii="Garamond" w:eastAsia="Calibri" w:hAnsi="Garamond" w:cs="Arial"/>
                <w:bCs/>
                <w:sz w:val="20"/>
                <w:szCs w:val="20"/>
                <w:lang w:val="en-US"/>
              </w:rPr>
              <w:t>främst relaterad till akut frånvaro.</w:t>
            </w:r>
          </w:p>
        </w:tc>
        <w:tc>
          <w:tcPr>
            <w:tcW w:w="3021" w:type="dxa"/>
          </w:tcPr>
          <w:p w14:paraId="64F06115" w14:textId="77777777" w:rsidR="00131542" w:rsidRDefault="00F229B8">
            <w:pPr>
              <w:widowControl w:val="0"/>
              <w:tabs>
                <w:tab w:val="left" w:pos="4960"/>
              </w:tabs>
              <w:spacing w:before="120" w:after="0" w:line="240" w:lineRule="auto"/>
              <w:rPr>
                <w:rFonts w:ascii="Garamond" w:eastAsia="Calibri" w:hAnsi="Garamond" w:cs="Arial"/>
                <w:bCs/>
                <w:sz w:val="20"/>
                <w:szCs w:val="20"/>
                <w:lang w:val="en-US"/>
              </w:rPr>
            </w:pPr>
            <w:r>
              <w:rPr>
                <w:rFonts w:ascii="Garamond" w:eastAsia="Calibri" w:hAnsi="Garamond" w:cs="Arial"/>
                <w:bCs/>
                <w:sz w:val="20"/>
                <w:szCs w:val="20"/>
                <w:lang w:val="en-US"/>
              </w:rPr>
              <w:t xml:space="preserve">Ordinarie sjuksköterskor är på plats kontorstid. </w:t>
            </w:r>
            <w:r w:rsidR="00FE3064">
              <w:rPr>
                <w:rFonts w:ascii="Garamond" w:eastAsia="Calibri" w:hAnsi="Garamond" w:cs="Arial"/>
                <w:bCs/>
                <w:sz w:val="20"/>
                <w:szCs w:val="20"/>
                <w:lang w:val="en-US"/>
              </w:rPr>
              <w:t>Jourverksamhet</w:t>
            </w:r>
            <w:r>
              <w:rPr>
                <w:rFonts w:ascii="Garamond" w:eastAsia="Calibri" w:hAnsi="Garamond" w:cs="Arial"/>
                <w:bCs/>
                <w:sz w:val="20"/>
                <w:szCs w:val="20"/>
                <w:lang w:val="en-US"/>
              </w:rPr>
              <w:t xml:space="preserve"> under kvällar, nätter, helger och storhelger. </w:t>
            </w:r>
          </w:p>
          <w:p w14:paraId="74C93DE3" w14:textId="77777777" w:rsidR="00707077" w:rsidRDefault="00F229B8">
            <w:pPr>
              <w:widowControl w:val="0"/>
              <w:tabs>
                <w:tab w:val="left" w:pos="4960"/>
              </w:tabs>
              <w:spacing w:before="120" w:after="0" w:line="240" w:lineRule="auto"/>
              <w:rPr>
                <w:rFonts w:ascii="Garamond" w:eastAsia="Calibri" w:hAnsi="Garamond" w:cs="Arial"/>
                <w:bCs/>
                <w:sz w:val="20"/>
                <w:szCs w:val="20"/>
              </w:rPr>
            </w:pPr>
            <w:r>
              <w:rPr>
                <w:rFonts w:ascii="Garamond" w:eastAsia="Calibri" w:hAnsi="Garamond" w:cs="Arial"/>
                <w:bCs/>
                <w:sz w:val="20"/>
                <w:szCs w:val="20"/>
                <w:lang w:val="en-US"/>
              </w:rPr>
              <w:t xml:space="preserve">Vid akut frånvaro </w:t>
            </w:r>
            <w:r w:rsidR="006875F3">
              <w:rPr>
                <w:rFonts w:ascii="Garamond" w:eastAsia="Calibri" w:hAnsi="Garamond" w:cs="Arial"/>
                <w:bCs/>
                <w:sz w:val="20"/>
                <w:szCs w:val="20"/>
                <w:lang w:val="en-US"/>
              </w:rPr>
              <w:t xml:space="preserve">och om vi inte får in vikarier, </w:t>
            </w:r>
            <w:r w:rsidR="00905141">
              <w:rPr>
                <w:rFonts w:ascii="Garamond" w:eastAsia="Calibri" w:hAnsi="Garamond" w:cs="Arial"/>
                <w:bCs/>
                <w:sz w:val="20"/>
                <w:szCs w:val="20"/>
                <w:lang w:val="en-US"/>
              </w:rPr>
              <w:t xml:space="preserve">samarbetar vi mellan verksamheterna och omfördelar </w:t>
            </w:r>
            <w:r w:rsidR="006875F3">
              <w:rPr>
                <w:rFonts w:ascii="Garamond" w:eastAsia="Calibri" w:hAnsi="Garamond" w:cs="Arial"/>
                <w:bCs/>
                <w:sz w:val="20"/>
                <w:szCs w:val="20"/>
                <w:lang w:val="en-US"/>
              </w:rPr>
              <w:t>vid behov.</w:t>
            </w:r>
          </w:p>
        </w:tc>
      </w:tr>
      <w:tr w:rsidR="00DD541C" w14:paraId="38845786" w14:textId="77777777">
        <w:tc>
          <w:tcPr>
            <w:tcW w:w="3021" w:type="dxa"/>
          </w:tcPr>
          <w:p w14:paraId="3E3B7B17" w14:textId="77777777" w:rsidR="00131542" w:rsidRDefault="00F229B8">
            <w:pPr>
              <w:widowControl w:val="0"/>
              <w:tabs>
                <w:tab w:val="left" w:pos="4960"/>
              </w:tabs>
              <w:spacing w:before="120" w:after="0"/>
              <w:rPr>
                <w:rFonts w:ascii="Garamond" w:eastAsia="Calibri" w:hAnsi="Garamond" w:cs="Arial"/>
                <w:bCs/>
                <w:sz w:val="20"/>
                <w:szCs w:val="20"/>
              </w:rPr>
            </w:pPr>
            <w:r>
              <w:rPr>
                <w:rFonts w:ascii="Garamond" w:eastAsia="Calibri" w:hAnsi="Garamond" w:cs="Arial"/>
                <w:bCs/>
                <w:sz w:val="20"/>
                <w:szCs w:val="20"/>
                <w:lang w:val="en-US"/>
              </w:rPr>
              <w:t>Låg tillgång på högkompetenta undersköterskor</w:t>
            </w:r>
          </w:p>
        </w:tc>
        <w:tc>
          <w:tcPr>
            <w:tcW w:w="3021" w:type="dxa"/>
          </w:tcPr>
          <w:p w14:paraId="0AEDFDAC" w14:textId="77777777" w:rsidR="00131542" w:rsidRDefault="00F229B8">
            <w:pPr>
              <w:widowControl w:val="0"/>
              <w:tabs>
                <w:tab w:val="left" w:pos="4960"/>
              </w:tabs>
              <w:spacing w:before="120" w:after="0" w:line="240" w:lineRule="auto"/>
              <w:rPr>
                <w:rFonts w:ascii="Garamond" w:eastAsia="Calibri" w:hAnsi="Garamond" w:cs="Arial"/>
                <w:bCs/>
                <w:sz w:val="20"/>
                <w:szCs w:val="20"/>
              </w:rPr>
            </w:pPr>
            <w:r>
              <w:rPr>
                <w:rFonts w:ascii="Garamond" w:eastAsia="Calibri" w:hAnsi="Garamond" w:cs="Arial"/>
                <w:bCs/>
                <w:sz w:val="20"/>
                <w:szCs w:val="20"/>
                <w:lang w:val="en-US"/>
              </w:rPr>
              <w:t xml:space="preserve">Medelhög risk för negativ inverkan på patientsäkerheten </w:t>
            </w:r>
          </w:p>
        </w:tc>
        <w:tc>
          <w:tcPr>
            <w:tcW w:w="3021" w:type="dxa"/>
          </w:tcPr>
          <w:p w14:paraId="67295A91" w14:textId="77777777" w:rsidR="00131542" w:rsidRDefault="00F229B8">
            <w:pPr>
              <w:widowControl w:val="0"/>
              <w:tabs>
                <w:tab w:val="left" w:pos="4960"/>
              </w:tabs>
              <w:spacing w:before="120" w:after="0" w:line="240" w:lineRule="auto"/>
              <w:rPr>
                <w:rFonts w:ascii="Garamond" w:eastAsia="Calibri" w:hAnsi="Garamond" w:cs="Arial"/>
                <w:bCs/>
                <w:sz w:val="20"/>
                <w:szCs w:val="20"/>
              </w:rPr>
            </w:pPr>
            <w:r>
              <w:rPr>
                <w:rFonts w:ascii="Garamond" w:eastAsia="Calibri" w:hAnsi="Garamond" w:cs="Arial"/>
                <w:bCs/>
                <w:sz w:val="20"/>
                <w:szCs w:val="20"/>
                <w:lang w:val="en-US"/>
              </w:rPr>
              <w:t>Tyvärr blir tillgången på kompetenta undersköterskor allt mindre. Detta blir tydligt kännbart i verksamheten och vi ser att man har allt sämre kunskaper, både språkmässiga och praktiska färdigheter trots genomgången utbildning.</w:t>
            </w:r>
            <w:r w:rsidR="00FE3064">
              <w:rPr>
                <w:rFonts w:ascii="Garamond" w:eastAsia="Calibri" w:hAnsi="Garamond" w:cs="Arial"/>
                <w:bCs/>
                <w:sz w:val="20"/>
                <w:szCs w:val="20"/>
                <w:lang w:val="en-US"/>
              </w:rPr>
              <w:t>Vi försöker rekrytera under hela året för att ta vara på kompetenda sökande.</w:t>
            </w:r>
          </w:p>
        </w:tc>
      </w:tr>
    </w:tbl>
    <w:p w14:paraId="481E8A45" w14:textId="77777777" w:rsidR="00131542" w:rsidRDefault="00131542">
      <w:pPr>
        <w:tabs>
          <w:tab w:val="left" w:pos="4960"/>
        </w:tabs>
        <w:spacing w:after="0"/>
        <w:rPr>
          <w:rFonts w:cstheme="minorHAnsi"/>
          <w:bCs/>
          <w:szCs w:val="24"/>
        </w:rPr>
      </w:pPr>
    </w:p>
    <w:p w14:paraId="56AB43B2" w14:textId="77777777" w:rsidR="00131542" w:rsidRDefault="00131542">
      <w:pPr>
        <w:tabs>
          <w:tab w:val="left" w:pos="4960"/>
        </w:tabs>
        <w:spacing w:after="0"/>
        <w:rPr>
          <w:rFonts w:cstheme="minorHAnsi"/>
          <w:bCs/>
          <w:szCs w:val="24"/>
        </w:rPr>
      </w:pPr>
    </w:p>
    <w:p w14:paraId="0350DA36" w14:textId="77777777" w:rsidR="00131542" w:rsidRDefault="00131542">
      <w:pPr>
        <w:tabs>
          <w:tab w:val="left" w:pos="4960"/>
        </w:tabs>
        <w:spacing w:after="0"/>
        <w:rPr>
          <w:rFonts w:cstheme="minorHAnsi"/>
          <w:bCs/>
          <w:szCs w:val="24"/>
        </w:rPr>
      </w:pPr>
    </w:p>
    <w:p w14:paraId="4FCFF53A" w14:textId="77777777" w:rsidR="00131542" w:rsidRPr="00EB1A28" w:rsidRDefault="00F229B8">
      <w:pPr>
        <w:pStyle w:val="Rubrik3"/>
        <w:ind w:left="284"/>
        <w:rPr>
          <w:rFonts w:asciiTheme="minorHAnsi" w:hAnsiTheme="minorHAnsi" w:cstheme="minorHAnsi"/>
          <w:sz w:val="22"/>
        </w:rPr>
      </w:pPr>
      <w:bookmarkStart w:id="17" w:name="_Toc82779715"/>
      <w:r w:rsidRPr="00EB1A28">
        <w:rPr>
          <w:rFonts w:asciiTheme="minorHAnsi" w:hAnsiTheme="minorHAnsi" w:cstheme="minorHAnsi"/>
          <w:sz w:val="22"/>
        </w:rPr>
        <w:t>Riskhantering</w:t>
      </w:r>
      <w:bookmarkEnd w:id="17"/>
      <w:r w:rsidRPr="00EB1A28">
        <w:rPr>
          <w:rFonts w:asciiTheme="minorHAnsi" w:hAnsiTheme="minorHAnsi" w:cstheme="minorHAnsi"/>
          <w:sz w:val="22"/>
        </w:rPr>
        <w:t xml:space="preserve"> </w:t>
      </w:r>
    </w:p>
    <w:p w14:paraId="77FF80F8" w14:textId="77777777" w:rsidR="00131542" w:rsidRPr="00EB1A28" w:rsidRDefault="00F229B8">
      <w:pPr>
        <w:tabs>
          <w:tab w:val="left" w:pos="4960"/>
        </w:tabs>
        <w:spacing w:after="0"/>
        <w:ind w:left="284"/>
        <w:rPr>
          <w:rFonts w:cstheme="minorHAnsi"/>
          <w:bCs/>
          <w:i/>
          <w:iCs/>
          <w:sz w:val="22"/>
        </w:rPr>
      </w:pPr>
      <w:r w:rsidRPr="00EB1A28">
        <w:rPr>
          <w:rFonts w:cstheme="minorHAnsi"/>
          <w:bCs/>
          <w:i/>
          <w:iCs/>
          <w:sz w:val="22"/>
        </w:rPr>
        <w:t>SOSFS 2011:9, 5 kap. 1 §, 7 kap. 2 § p 4</w:t>
      </w:r>
    </w:p>
    <w:p w14:paraId="2003A534" w14:textId="77777777" w:rsidR="00131542" w:rsidRPr="00EB1A28" w:rsidRDefault="00131542">
      <w:pPr>
        <w:tabs>
          <w:tab w:val="left" w:pos="4960"/>
        </w:tabs>
        <w:spacing w:after="0"/>
        <w:rPr>
          <w:rFonts w:cstheme="minorHAnsi"/>
          <w:bCs/>
          <w:sz w:val="22"/>
        </w:rPr>
      </w:pPr>
    </w:p>
    <w:p w14:paraId="46E58026" w14:textId="77777777" w:rsidR="00206852" w:rsidRPr="00EB1A28" w:rsidRDefault="00F229B8" w:rsidP="00206852">
      <w:pPr>
        <w:rPr>
          <w:rFonts w:eastAsia="Calibri" w:cstheme="minorHAnsi"/>
          <w:color w:val="000000"/>
          <w:sz w:val="22"/>
        </w:rPr>
      </w:pPr>
      <w:r w:rsidRPr="00EB1A28">
        <w:rPr>
          <w:rFonts w:eastAsia="Calibri" w:cstheme="minorHAnsi"/>
          <w:color w:val="000000"/>
          <w:sz w:val="22"/>
        </w:rPr>
        <w:t xml:space="preserve">Verksamhetschef ansvarar för att riskanalyser genomförs genom att löpande identifiera, analysera och bedöma risker i </w:t>
      </w:r>
      <w:r w:rsidRPr="00EB1A28">
        <w:rPr>
          <w:rFonts w:eastAsia="Calibri" w:cstheme="minorHAnsi"/>
          <w:color w:val="000000"/>
          <w:sz w:val="22"/>
        </w:rPr>
        <w:t>verksamheten. Riskhantering är en del av det systematiska kvalitets- och patientsäkerhetsarbetet och syftar till att förebygga vårdskador samt minska sannolikheten för att oönskade händelser ska inträffa eller upprepas.</w:t>
      </w:r>
    </w:p>
    <w:p w14:paraId="6D721DD9" w14:textId="77777777" w:rsidR="00206852" w:rsidRPr="00EB1A28" w:rsidRDefault="00F229B8" w:rsidP="00206852">
      <w:pPr>
        <w:rPr>
          <w:rFonts w:eastAsia="Calibri" w:cstheme="minorHAnsi"/>
          <w:color w:val="000000"/>
          <w:sz w:val="22"/>
        </w:rPr>
      </w:pPr>
      <w:r w:rsidRPr="00EB1A28">
        <w:rPr>
          <w:rFonts w:eastAsia="Calibri" w:cstheme="minorHAnsi"/>
          <w:color w:val="000000"/>
          <w:sz w:val="22"/>
        </w:rPr>
        <w:t>Verksamheten har tydliga rutiner för hur riskanalyser ska genomföras, dokumenteras och följas upp. Identifierade risker och tillhörande handlingsplaner dokumenteras i verksamhetens ledningssystem och följs upp kontinuerligt av verksamhetschef och ledningsgrupp. För varje identifierad risk görs en bedömning av sannolikhet för upprepning samt möjliga konsekvenser för den boende, vilket ligger till grund för prioritering av åtgärder enligt verksamhetens riskmatris.</w:t>
      </w:r>
    </w:p>
    <w:p w14:paraId="4DF00B30" w14:textId="77777777" w:rsidR="00206852" w:rsidRPr="00EB1A28" w:rsidRDefault="00F229B8" w:rsidP="00206852">
      <w:pPr>
        <w:rPr>
          <w:rFonts w:eastAsia="Calibri" w:cstheme="minorHAnsi"/>
          <w:color w:val="000000"/>
          <w:sz w:val="22"/>
        </w:rPr>
      </w:pPr>
      <w:r w:rsidRPr="00EB1A28">
        <w:rPr>
          <w:rFonts w:eastAsia="Calibri" w:cstheme="minorHAnsi"/>
          <w:color w:val="000000"/>
          <w:sz w:val="22"/>
        </w:rPr>
        <w:t>Kända och återkommande riskområden som analyseras årligen är bland annat:</w:t>
      </w:r>
    </w:p>
    <w:p w14:paraId="0CEA05EF" w14:textId="77777777" w:rsidR="00206852" w:rsidRPr="00EB1A28" w:rsidRDefault="00F229B8" w:rsidP="00206852">
      <w:pPr>
        <w:numPr>
          <w:ilvl w:val="0"/>
          <w:numId w:val="35"/>
        </w:numPr>
        <w:rPr>
          <w:rFonts w:eastAsia="Calibri" w:cstheme="minorHAnsi"/>
          <w:color w:val="000000"/>
          <w:sz w:val="22"/>
        </w:rPr>
      </w:pPr>
      <w:r w:rsidRPr="00EB1A28">
        <w:rPr>
          <w:rFonts w:eastAsia="Calibri" w:cstheme="minorHAnsi"/>
          <w:color w:val="000000"/>
          <w:sz w:val="22"/>
        </w:rPr>
        <w:t xml:space="preserve">smitta och smittspridning, </w:t>
      </w:r>
    </w:p>
    <w:p w14:paraId="08F25EF8" w14:textId="77777777" w:rsidR="00206852" w:rsidRPr="00EB1A28" w:rsidRDefault="00F229B8" w:rsidP="00206852">
      <w:pPr>
        <w:numPr>
          <w:ilvl w:val="0"/>
          <w:numId w:val="35"/>
        </w:numPr>
        <w:rPr>
          <w:rFonts w:eastAsia="Calibri" w:cstheme="minorHAnsi"/>
          <w:color w:val="000000"/>
          <w:sz w:val="22"/>
        </w:rPr>
      </w:pPr>
      <w:r w:rsidRPr="00EB1A28">
        <w:rPr>
          <w:rFonts w:eastAsia="Calibri" w:cstheme="minorHAnsi"/>
          <w:color w:val="000000"/>
          <w:sz w:val="22"/>
        </w:rPr>
        <w:t xml:space="preserve">följsamhet till basala hygienrutiner och klädregler, </w:t>
      </w:r>
    </w:p>
    <w:p w14:paraId="55320BF6" w14:textId="77777777" w:rsidR="00206852" w:rsidRPr="00EB1A28" w:rsidRDefault="00F229B8" w:rsidP="00206852">
      <w:pPr>
        <w:numPr>
          <w:ilvl w:val="0"/>
          <w:numId w:val="35"/>
        </w:numPr>
        <w:rPr>
          <w:rFonts w:eastAsia="Calibri" w:cstheme="minorHAnsi"/>
          <w:color w:val="000000"/>
          <w:sz w:val="22"/>
        </w:rPr>
      </w:pPr>
      <w:r w:rsidRPr="00EB1A28">
        <w:rPr>
          <w:rFonts w:eastAsia="Calibri" w:cstheme="minorHAnsi"/>
          <w:color w:val="000000"/>
          <w:sz w:val="22"/>
        </w:rPr>
        <w:t xml:space="preserve">läkemedelshantering, </w:t>
      </w:r>
    </w:p>
    <w:p w14:paraId="7C01BB39" w14:textId="77777777" w:rsidR="00206852" w:rsidRPr="00EB1A28" w:rsidRDefault="00F229B8" w:rsidP="00206852">
      <w:pPr>
        <w:numPr>
          <w:ilvl w:val="0"/>
          <w:numId w:val="35"/>
        </w:numPr>
        <w:rPr>
          <w:rFonts w:eastAsia="Calibri" w:cstheme="minorHAnsi"/>
          <w:color w:val="000000"/>
          <w:sz w:val="22"/>
        </w:rPr>
      </w:pPr>
      <w:r w:rsidRPr="00EB1A28">
        <w:rPr>
          <w:rFonts w:eastAsia="Calibri" w:cstheme="minorHAnsi"/>
          <w:color w:val="000000"/>
          <w:sz w:val="22"/>
        </w:rPr>
        <w:t xml:space="preserve">fallrisk, </w:t>
      </w:r>
    </w:p>
    <w:p w14:paraId="69787842" w14:textId="77777777" w:rsidR="00206852" w:rsidRPr="00EB1A28" w:rsidRDefault="00F229B8" w:rsidP="00206852">
      <w:pPr>
        <w:numPr>
          <w:ilvl w:val="0"/>
          <w:numId w:val="35"/>
        </w:numPr>
        <w:rPr>
          <w:rFonts w:eastAsia="Calibri" w:cstheme="minorHAnsi"/>
          <w:color w:val="000000"/>
          <w:sz w:val="22"/>
        </w:rPr>
      </w:pPr>
      <w:r w:rsidRPr="00EB1A28">
        <w:rPr>
          <w:rFonts w:eastAsia="Calibri" w:cstheme="minorHAnsi"/>
          <w:color w:val="000000"/>
          <w:sz w:val="22"/>
        </w:rPr>
        <w:lastRenderedPageBreak/>
        <w:t xml:space="preserve">undernäring och trycksår, </w:t>
      </w:r>
    </w:p>
    <w:p w14:paraId="4DAA743C" w14:textId="77777777" w:rsidR="00206852" w:rsidRPr="00EB1A28" w:rsidRDefault="00F229B8" w:rsidP="00206852">
      <w:pPr>
        <w:numPr>
          <w:ilvl w:val="0"/>
          <w:numId w:val="35"/>
        </w:numPr>
        <w:rPr>
          <w:rFonts w:eastAsia="Calibri" w:cstheme="minorHAnsi"/>
          <w:color w:val="000000"/>
          <w:sz w:val="22"/>
        </w:rPr>
      </w:pPr>
      <w:r w:rsidRPr="00EB1A28">
        <w:rPr>
          <w:rFonts w:eastAsia="Calibri" w:cstheme="minorHAnsi"/>
          <w:color w:val="000000"/>
          <w:sz w:val="22"/>
        </w:rPr>
        <w:t xml:space="preserve">kompetensförsörjning vid hög frånvaro eller pågående smitta, </w:t>
      </w:r>
    </w:p>
    <w:p w14:paraId="1F3A1018" w14:textId="77777777" w:rsidR="00206852" w:rsidRPr="00EB1A28" w:rsidRDefault="00F229B8" w:rsidP="00206852">
      <w:pPr>
        <w:numPr>
          <w:ilvl w:val="0"/>
          <w:numId w:val="35"/>
        </w:numPr>
        <w:rPr>
          <w:rFonts w:eastAsia="Calibri" w:cstheme="minorHAnsi"/>
          <w:color w:val="000000"/>
          <w:sz w:val="22"/>
        </w:rPr>
      </w:pPr>
      <w:r w:rsidRPr="00EB1A28">
        <w:rPr>
          <w:rFonts w:eastAsia="Calibri" w:cstheme="minorHAnsi"/>
          <w:color w:val="000000"/>
          <w:sz w:val="22"/>
        </w:rPr>
        <w:t xml:space="preserve">informationsöverföring och dokumentation. </w:t>
      </w:r>
    </w:p>
    <w:p w14:paraId="11882A95" w14:textId="77777777" w:rsidR="00206852" w:rsidRPr="00EB1A28" w:rsidRDefault="00F229B8" w:rsidP="00206852">
      <w:pPr>
        <w:rPr>
          <w:rFonts w:eastAsia="Calibri" w:cstheme="minorHAnsi"/>
          <w:color w:val="000000"/>
          <w:sz w:val="22"/>
        </w:rPr>
      </w:pPr>
      <w:r w:rsidRPr="00EB1A28">
        <w:rPr>
          <w:rFonts w:eastAsia="Calibri" w:cstheme="minorHAnsi"/>
          <w:color w:val="000000"/>
          <w:sz w:val="22"/>
        </w:rPr>
        <w:t>Risk för vårdskada identifieras genom avvikelsehantering, egenkontroller, observationer i det dagliga arbetet, teammöten samt genom riskbedömningar av den boende. Vid identifierad risk vidtas förebyggande åtgärder såsom förändrade arbetssätt, utbildningsinsatser, förstärkt bemanning, hjälpmedel, individuella omvårdnadsåtgärder eller uppdaterade rutiner.</w:t>
      </w:r>
    </w:p>
    <w:p w14:paraId="2FD66302" w14:textId="77777777" w:rsidR="00206852" w:rsidRPr="00EB1A28" w:rsidRDefault="00F229B8" w:rsidP="00206852">
      <w:pPr>
        <w:rPr>
          <w:rFonts w:eastAsia="Calibri" w:cstheme="minorHAnsi"/>
          <w:color w:val="000000"/>
          <w:sz w:val="22"/>
        </w:rPr>
      </w:pPr>
      <w:r w:rsidRPr="00206852">
        <w:rPr>
          <w:rFonts w:eastAsia="Calibri" w:cstheme="minorHAnsi"/>
          <w:color w:val="000000"/>
        </w:rPr>
        <w:t xml:space="preserve">Exempel på risker som bedömts ha hög sannolikhet för upprepning men lägre konsekvens är fall utan allvarlig skada och brister i dokumentation. Risker med lägre sannolikhet men högre </w:t>
      </w:r>
      <w:r w:rsidRPr="00EB1A28">
        <w:rPr>
          <w:rFonts w:eastAsia="Calibri" w:cstheme="minorHAnsi"/>
          <w:color w:val="000000"/>
          <w:sz w:val="22"/>
        </w:rPr>
        <w:t>konsekvens kan exempelvis vara fel i läkemedelshantering eller smittspridning. Dessa områden prioriteras särskilt genom utbildning, uppföljning och egenkontroller.</w:t>
      </w:r>
    </w:p>
    <w:p w14:paraId="4EA10523" w14:textId="77777777" w:rsidR="00206852" w:rsidRPr="00EB1A28" w:rsidRDefault="00F229B8" w:rsidP="00206852">
      <w:pPr>
        <w:rPr>
          <w:rFonts w:eastAsia="Calibri" w:cstheme="minorHAnsi"/>
          <w:color w:val="000000"/>
          <w:sz w:val="22"/>
        </w:rPr>
      </w:pPr>
      <w:r w:rsidRPr="00EB1A28">
        <w:rPr>
          <w:rFonts w:eastAsia="Calibri" w:cstheme="minorHAnsi"/>
          <w:color w:val="000000"/>
          <w:sz w:val="22"/>
        </w:rPr>
        <w:t>Samlad analys av verksamhetens riskhantering visar att tidig identifiering, kontinuerlig uppföljning och samverkan mellan professioner är avgörande för att förebygga vårdskador. Verksamheten ser att ett strukturerat arbete med riskanalyser och återkoppling till medarbetare bidrar till ökad riskmedvetenhet och förbättrade arbetssätt. Erfarenheter från avvikelser och genomförda riskanalyser används fortlöpande i verksamhetens förbättringsarbete och vid framtagande av nya åtgärder och rutiner.</w:t>
      </w:r>
    </w:p>
    <w:p w14:paraId="124EFF83" w14:textId="77777777" w:rsidR="00131542" w:rsidRDefault="00F229B8">
      <w:pPr>
        <w:rPr>
          <w:rFonts w:eastAsia="Calibri" w:cstheme="minorHAnsi"/>
        </w:rPr>
      </w:pPr>
      <w:r>
        <w:rPr>
          <w:rFonts w:eastAsia="Calibri" w:cstheme="minorHAnsi"/>
          <w:color w:val="000000"/>
        </w:rPr>
        <w:br/>
      </w:r>
    </w:p>
    <w:p w14:paraId="7BACF85D" w14:textId="77777777" w:rsidR="00131542" w:rsidRDefault="00131542">
      <w:pPr>
        <w:tabs>
          <w:tab w:val="left" w:pos="4960"/>
        </w:tabs>
        <w:spacing w:after="0"/>
        <w:rPr>
          <w:rFonts w:cstheme="minorHAnsi"/>
          <w:color w:val="FF0000"/>
          <w:szCs w:val="24"/>
        </w:rPr>
      </w:pPr>
    </w:p>
    <w:p w14:paraId="35C0F555" w14:textId="77777777" w:rsidR="00131542" w:rsidRDefault="00131542">
      <w:pPr>
        <w:pStyle w:val="Rubrik2"/>
      </w:pPr>
    </w:p>
    <w:p w14:paraId="469086EF" w14:textId="77777777" w:rsidR="00131542" w:rsidRPr="00EB1A28" w:rsidRDefault="00F229B8">
      <w:pPr>
        <w:pStyle w:val="Rubrik2"/>
        <w:rPr>
          <w:sz w:val="22"/>
          <w:szCs w:val="22"/>
        </w:rPr>
      </w:pPr>
      <w:bookmarkStart w:id="18" w:name="_Toc82779716"/>
      <w:r w:rsidRPr="00EB1A28">
        <w:rPr>
          <w:noProof/>
          <w:sz w:val="22"/>
          <w:szCs w:val="22"/>
        </w:rPr>
        <w:drawing>
          <wp:anchor distT="0" distB="0" distL="114300" distR="0" simplePos="0" relativeHeight="251666432" behindDoc="0" locked="0" layoutInCell="0" allowOverlap="1" wp14:anchorId="346C26CA" wp14:editId="3418D625">
            <wp:simplePos x="0" y="0"/>
            <wp:positionH relativeFrom="margin">
              <wp:align>right</wp:align>
            </wp:positionH>
            <wp:positionV relativeFrom="paragraph">
              <wp:posOffset>308610</wp:posOffset>
            </wp:positionV>
            <wp:extent cx="1151890" cy="1151890"/>
            <wp:effectExtent l="0" t="0" r="0" b="0"/>
            <wp:wrapTight wrapText="bothSides">
              <wp:wrapPolygon edited="0">
                <wp:start x="7108" y="0"/>
                <wp:lineTo x="3894" y="1399"/>
                <wp:lineTo x="325" y="4614"/>
                <wp:lineTo x="-36" y="7467"/>
                <wp:lineTo x="-36" y="13899"/>
                <wp:lineTo x="1394" y="17114"/>
                <wp:lineTo x="1394" y="17830"/>
                <wp:lineTo x="6038" y="21040"/>
                <wp:lineTo x="7108" y="21040"/>
                <wp:lineTo x="13897" y="21040"/>
                <wp:lineTo x="14966" y="21040"/>
                <wp:lineTo x="19617" y="17830"/>
                <wp:lineTo x="19617" y="17114"/>
                <wp:lineTo x="21041" y="13899"/>
                <wp:lineTo x="21041" y="7467"/>
                <wp:lineTo x="20686" y="4614"/>
                <wp:lineTo x="17111" y="1399"/>
                <wp:lineTo x="13897" y="0"/>
                <wp:lineTo x="7108" y="0"/>
              </wp:wrapPolygon>
            </wp:wrapTight>
            <wp:docPr id="11" name="Bildobjekt 19" descr="Cirkel indelad i fem delar. Markerad del 4: Stärka analys, lärande och utveck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objekt 19" descr="Cirkel indelad i fem delar. Markerad del 4: Stärka analys, lärande och utveckling."/>
                    <pic:cNvPicPr>
                      <a:picLocks noChangeAspect="1" noChangeArrowheads="1"/>
                    </pic:cNvPicPr>
                  </pic:nvPicPr>
                  <pic:blipFill>
                    <a:blip r:embed="rId20"/>
                    <a:stretch>
                      <a:fillRect/>
                    </a:stretch>
                  </pic:blipFill>
                  <pic:spPr bwMode="auto">
                    <a:xfrm>
                      <a:off x="0" y="0"/>
                      <a:ext cx="1151890" cy="1151890"/>
                    </a:xfrm>
                    <a:prstGeom prst="rect">
                      <a:avLst/>
                    </a:prstGeom>
                  </pic:spPr>
                </pic:pic>
              </a:graphicData>
            </a:graphic>
          </wp:anchor>
        </w:drawing>
      </w:r>
      <w:r w:rsidRPr="00EB1A28">
        <w:rPr>
          <w:sz w:val="22"/>
          <w:szCs w:val="22"/>
        </w:rPr>
        <w:t>Stärka analys, lärande och utveckling</w:t>
      </w:r>
      <w:bookmarkEnd w:id="18"/>
      <w:r w:rsidRPr="00EB1A28">
        <w:rPr>
          <w:sz w:val="22"/>
          <w:szCs w:val="22"/>
        </w:rPr>
        <w:t xml:space="preserve"> </w:t>
      </w:r>
    </w:p>
    <w:p w14:paraId="31955C7C" w14:textId="77777777" w:rsidR="00131542" w:rsidRPr="00EB1A28" w:rsidRDefault="00F229B8">
      <w:pPr>
        <w:pStyle w:val="Rubrik3"/>
        <w:rPr>
          <w:sz w:val="22"/>
        </w:rPr>
      </w:pPr>
      <w:bookmarkStart w:id="19" w:name="_Toc94877415"/>
      <w:r w:rsidRPr="00EB1A28">
        <w:rPr>
          <w:sz w:val="22"/>
        </w:rPr>
        <w:t>Avvikelser</w:t>
      </w:r>
      <w:bookmarkEnd w:id="19"/>
    </w:p>
    <w:p w14:paraId="4A09DCD5" w14:textId="77777777" w:rsidR="00131542" w:rsidRPr="00EB1A28" w:rsidRDefault="00F229B8">
      <w:pPr>
        <w:tabs>
          <w:tab w:val="left" w:pos="4960"/>
        </w:tabs>
        <w:spacing w:after="0"/>
        <w:rPr>
          <w:rFonts w:cstheme="minorHAnsi"/>
          <w:bCs/>
          <w:i/>
          <w:iCs/>
          <w:sz w:val="22"/>
        </w:rPr>
      </w:pPr>
      <w:r w:rsidRPr="00EB1A28">
        <w:rPr>
          <w:rFonts w:cstheme="minorHAnsi"/>
          <w:bCs/>
          <w:i/>
          <w:iCs/>
          <w:sz w:val="22"/>
        </w:rPr>
        <w:t>PSL 2010:659, 6 kap. 4 §, SOSFS 2011:9 5 kap. 5 §, 7 kap. 2 § p 5</w:t>
      </w:r>
    </w:p>
    <w:p w14:paraId="7769C4C5" w14:textId="77777777" w:rsidR="00E55306" w:rsidRPr="00EB1A28" w:rsidRDefault="00F229B8">
      <w:pPr>
        <w:pStyle w:val="Brdtext"/>
        <w:rPr>
          <w:rFonts w:asciiTheme="minorHAnsi" w:hAnsiTheme="minorHAnsi" w:cstheme="minorHAnsi"/>
          <w:szCs w:val="22"/>
        </w:rPr>
      </w:pPr>
      <w:r w:rsidRPr="00EB1A28">
        <w:rPr>
          <w:rFonts w:asciiTheme="minorHAnsi" w:hAnsiTheme="minorHAnsi" w:cstheme="minorHAnsi"/>
          <w:szCs w:val="22"/>
        </w:rPr>
        <w:t xml:space="preserve">Inom ramen för vårdgivarens systematiska patientsäkerhetsarbete har vårdgivaren ansvar för att informera hälso- och sjukvårdspersonalen om deras skyldighet att rapportera risker för vårdskador och händelser som har medfört eller hade kunnat medföra en vårdskada enligt 6 kap. 4 § patientsäkerhetslagen (2010:659). </w:t>
      </w:r>
    </w:p>
    <w:p w14:paraId="2FAEC143" w14:textId="77777777" w:rsidR="00131542" w:rsidRPr="00EB1A28" w:rsidRDefault="00131542">
      <w:pPr>
        <w:pStyle w:val="Brdtext"/>
        <w:rPr>
          <w:rFonts w:asciiTheme="minorHAnsi" w:hAnsiTheme="minorHAnsi" w:cstheme="minorHAnsi"/>
          <w:szCs w:val="22"/>
        </w:rPr>
      </w:pPr>
    </w:p>
    <w:p w14:paraId="5E38FF61" w14:textId="77777777" w:rsidR="00131542" w:rsidRPr="00EB1A28" w:rsidRDefault="00F229B8">
      <w:pPr>
        <w:pStyle w:val="Brdtext"/>
        <w:rPr>
          <w:rFonts w:asciiTheme="minorHAnsi" w:hAnsiTheme="minorHAnsi" w:cstheme="minorHAnsi"/>
          <w:szCs w:val="22"/>
        </w:rPr>
      </w:pPr>
      <w:r w:rsidRPr="00EB1A28">
        <w:rPr>
          <w:rFonts w:asciiTheme="minorHAnsi" w:hAnsiTheme="minorHAnsi" w:cstheme="minorHAnsi"/>
          <w:szCs w:val="22"/>
        </w:rPr>
        <w:t xml:space="preserve">Informationen om detta ges i samband med att en anställning, ett uppdrag eller en verksamhetsförlagd utbildning påbörjas och därefter återkommande. Informationsskyldigheten följer av Socialstyrelsens föreskrifter och allmänna råd om vårdgivarens systematiska patientsäkerhetsarbete (HSLF-FS 2017:40).  </w:t>
      </w:r>
    </w:p>
    <w:p w14:paraId="4BAA167C" w14:textId="77777777" w:rsidR="00131542" w:rsidRPr="00EB1A28" w:rsidRDefault="00131542">
      <w:pPr>
        <w:pStyle w:val="Brdtext"/>
        <w:rPr>
          <w:rFonts w:asciiTheme="minorHAnsi" w:hAnsiTheme="minorHAnsi" w:cstheme="minorHAnsi"/>
          <w:szCs w:val="22"/>
        </w:rPr>
      </w:pPr>
    </w:p>
    <w:p w14:paraId="572D829D" w14:textId="77777777" w:rsidR="00131542" w:rsidRPr="00EB1A28" w:rsidRDefault="00F229B8">
      <w:pPr>
        <w:pStyle w:val="Brdtext"/>
        <w:rPr>
          <w:rFonts w:asciiTheme="minorHAnsi" w:hAnsiTheme="minorHAnsi" w:cstheme="minorHAnsi"/>
          <w:szCs w:val="22"/>
        </w:rPr>
      </w:pPr>
      <w:r w:rsidRPr="00EB1A28">
        <w:rPr>
          <w:rFonts w:asciiTheme="minorHAnsi" w:hAnsiTheme="minorHAnsi" w:cstheme="minorHAnsi"/>
          <w:szCs w:val="22"/>
        </w:rPr>
        <w:t>På intranätet</w:t>
      </w:r>
      <w:r w:rsidR="00AE2FFB" w:rsidRPr="00EB1A28">
        <w:rPr>
          <w:rFonts w:asciiTheme="minorHAnsi" w:hAnsiTheme="minorHAnsi" w:cstheme="minorHAnsi"/>
          <w:szCs w:val="22"/>
        </w:rPr>
        <w:t xml:space="preserve"> framgår informationsskyldigheten i rutiner för hantering av klagomål, inträffad vårdskada eller risk för vårdskada. Alla nyanställda får information om detta i samband med anställning och frågan lyfts kontinuerligt i samband med arbetsplatsträffar inom verksamheten. </w:t>
      </w:r>
    </w:p>
    <w:p w14:paraId="07F8ACA3" w14:textId="77777777" w:rsidR="00131542" w:rsidRPr="00EB1A28" w:rsidRDefault="00131542">
      <w:pPr>
        <w:pStyle w:val="Brdtext"/>
        <w:rPr>
          <w:rFonts w:asciiTheme="minorHAnsi" w:hAnsiTheme="minorHAnsi" w:cstheme="minorHAnsi"/>
          <w:szCs w:val="22"/>
        </w:rPr>
      </w:pPr>
    </w:p>
    <w:p w14:paraId="6A039665" w14:textId="77777777" w:rsidR="00131542" w:rsidRPr="00EB1A28" w:rsidRDefault="00F229B8">
      <w:pPr>
        <w:tabs>
          <w:tab w:val="left" w:pos="4960"/>
        </w:tabs>
        <w:spacing w:after="0"/>
        <w:rPr>
          <w:rFonts w:cstheme="minorHAnsi"/>
          <w:bCs/>
          <w:sz w:val="22"/>
        </w:rPr>
      </w:pPr>
      <w:r w:rsidRPr="00EB1A28">
        <w:rPr>
          <w:rFonts w:cstheme="minorHAnsi"/>
          <w:sz w:val="22"/>
        </w:rPr>
        <w:lastRenderedPageBreak/>
        <w:t xml:space="preserve">Genom avvikelserapporteringen identifieras risker i verksamheten. Alla rapporter sammanställs </w:t>
      </w:r>
      <w:r w:rsidR="00F370BA" w:rsidRPr="00EB1A28">
        <w:rPr>
          <w:rFonts w:cstheme="minorHAnsi"/>
          <w:sz w:val="22"/>
        </w:rPr>
        <w:t>och gås igenom på kvalitetsråd/avvikelseråd</w:t>
      </w:r>
      <w:r w:rsidR="000003CB" w:rsidRPr="00EB1A28">
        <w:rPr>
          <w:rFonts w:cstheme="minorHAnsi"/>
          <w:sz w:val="22"/>
        </w:rPr>
        <w:t xml:space="preserve">. </w:t>
      </w:r>
      <w:r w:rsidRPr="00EB1A28">
        <w:rPr>
          <w:rFonts w:cstheme="minorHAnsi"/>
          <w:bCs/>
          <w:sz w:val="22"/>
        </w:rPr>
        <w:t>Tabellen nedan redovisar registrerade händelser under gångna året.</w:t>
      </w:r>
    </w:p>
    <w:p w14:paraId="26AD8ED6" w14:textId="77777777" w:rsidR="00131542" w:rsidRDefault="00131542">
      <w:pPr>
        <w:pStyle w:val="Brdtext"/>
        <w:rPr>
          <w:rFonts w:asciiTheme="minorHAnsi" w:hAnsiTheme="minorHAnsi" w:cstheme="minorHAnsi"/>
          <w:sz w:val="16"/>
          <w:szCs w:val="16"/>
        </w:rPr>
      </w:pPr>
    </w:p>
    <w:tbl>
      <w:tblPr>
        <w:tblStyle w:val="Tabellrutnt"/>
        <w:tblW w:w="9068" w:type="dxa"/>
        <w:tblLayout w:type="fixed"/>
        <w:tblLook w:val="04A0" w:firstRow="1" w:lastRow="0" w:firstColumn="1" w:lastColumn="0" w:noHBand="0" w:noVBand="1"/>
      </w:tblPr>
      <w:tblGrid>
        <w:gridCol w:w="1696"/>
        <w:gridCol w:w="1560"/>
        <w:gridCol w:w="1842"/>
        <w:gridCol w:w="1985"/>
        <w:gridCol w:w="1985"/>
      </w:tblGrid>
      <w:tr w:rsidR="00DD541C" w14:paraId="02BF7794" w14:textId="77777777" w:rsidTr="00DE1FE9">
        <w:tc>
          <w:tcPr>
            <w:tcW w:w="1696" w:type="dxa"/>
            <w:shd w:val="clear" w:color="auto" w:fill="182853" w:themeFill="accent3" w:themeFillShade="BF"/>
          </w:tcPr>
          <w:p w14:paraId="6B4D8207" w14:textId="77777777" w:rsidR="00DE1FE9" w:rsidRDefault="00F229B8">
            <w:pPr>
              <w:widowControl w:val="0"/>
              <w:tabs>
                <w:tab w:val="left" w:pos="4960"/>
              </w:tabs>
              <w:spacing w:after="0"/>
              <w:rPr>
                <w:rFonts w:cstheme="minorHAnsi"/>
                <w:b/>
                <w:szCs w:val="24"/>
              </w:rPr>
            </w:pPr>
            <w:r>
              <w:rPr>
                <w:rFonts w:eastAsia="Calibri" w:cstheme="minorHAnsi"/>
                <w:b/>
                <w:szCs w:val="24"/>
              </w:rPr>
              <w:t>Avvikelser</w:t>
            </w:r>
          </w:p>
          <w:p w14:paraId="17824207" w14:textId="77777777" w:rsidR="00DE1FE9" w:rsidRDefault="00F229B8">
            <w:pPr>
              <w:widowControl w:val="0"/>
              <w:tabs>
                <w:tab w:val="left" w:pos="4960"/>
              </w:tabs>
              <w:spacing w:after="0"/>
              <w:rPr>
                <w:rFonts w:cstheme="minorHAnsi"/>
                <w:b/>
                <w:szCs w:val="24"/>
              </w:rPr>
            </w:pPr>
            <w:r>
              <w:rPr>
                <w:rFonts w:eastAsia="Calibri" w:cstheme="minorHAnsi"/>
                <w:b/>
                <w:szCs w:val="24"/>
              </w:rPr>
              <w:t xml:space="preserve">upprättat inom verksamheten </w:t>
            </w:r>
          </w:p>
        </w:tc>
        <w:tc>
          <w:tcPr>
            <w:tcW w:w="1560" w:type="dxa"/>
            <w:shd w:val="clear" w:color="auto" w:fill="182853" w:themeFill="accent3" w:themeFillShade="BF"/>
          </w:tcPr>
          <w:p w14:paraId="7B2BC734" w14:textId="77777777" w:rsidR="00DE1FE9" w:rsidRDefault="00F229B8">
            <w:pPr>
              <w:widowControl w:val="0"/>
              <w:tabs>
                <w:tab w:val="left" w:pos="4960"/>
              </w:tabs>
              <w:spacing w:after="0"/>
              <w:rPr>
                <w:rFonts w:cstheme="minorHAnsi"/>
                <w:b/>
                <w:szCs w:val="24"/>
              </w:rPr>
            </w:pPr>
            <w:r>
              <w:rPr>
                <w:rFonts w:eastAsia="Calibri" w:cstheme="minorHAnsi"/>
                <w:b/>
                <w:szCs w:val="24"/>
              </w:rPr>
              <w:t xml:space="preserve">Avvikelser överlämnad från annan vårdgivare </w:t>
            </w:r>
          </w:p>
        </w:tc>
        <w:tc>
          <w:tcPr>
            <w:tcW w:w="1842" w:type="dxa"/>
            <w:shd w:val="clear" w:color="auto" w:fill="182853" w:themeFill="accent3" w:themeFillShade="BF"/>
          </w:tcPr>
          <w:p w14:paraId="59860CBA" w14:textId="77777777" w:rsidR="00DE1FE9" w:rsidRDefault="00F229B8">
            <w:pPr>
              <w:widowControl w:val="0"/>
              <w:tabs>
                <w:tab w:val="left" w:pos="4960"/>
              </w:tabs>
              <w:spacing w:after="0"/>
              <w:rPr>
                <w:rFonts w:cstheme="minorHAnsi"/>
                <w:b/>
                <w:szCs w:val="24"/>
              </w:rPr>
            </w:pPr>
            <w:r>
              <w:rPr>
                <w:rFonts w:eastAsia="Calibri" w:cstheme="minorHAnsi"/>
                <w:b/>
                <w:szCs w:val="24"/>
              </w:rPr>
              <w:t xml:space="preserve">Antal utredningar med bedömning om vårdskada </w:t>
            </w:r>
          </w:p>
        </w:tc>
        <w:tc>
          <w:tcPr>
            <w:tcW w:w="1985" w:type="dxa"/>
            <w:shd w:val="clear" w:color="auto" w:fill="182853" w:themeFill="accent3" w:themeFillShade="BF"/>
          </w:tcPr>
          <w:p w14:paraId="06A318B6" w14:textId="77777777" w:rsidR="00DE1FE9" w:rsidRDefault="00F229B8">
            <w:pPr>
              <w:widowControl w:val="0"/>
              <w:tabs>
                <w:tab w:val="left" w:pos="4960"/>
              </w:tabs>
              <w:spacing w:after="0"/>
              <w:rPr>
                <w:rFonts w:eastAsia="Calibri" w:cstheme="minorHAnsi"/>
                <w:b/>
                <w:szCs w:val="24"/>
              </w:rPr>
            </w:pPr>
            <w:r>
              <w:rPr>
                <w:rFonts w:eastAsia="Calibri" w:cstheme="minorHAnsi"/>
                <w:b/>
                <w:szCs w:val="24"/>
              </w:rPr>
              <w:t xml:space="preserve">Antal anmälningar om Lex-Maria till inspektionen </w:t>
            </w:r>
          </w:p>
          <w:p w14:paraId="39F7A920" w14:textId="77777777" w:rsidR="00DE1FE9" w:rsidRDefault="00F229B8">
            <w:pPr>
              <w:widowControl w:val="0"/>
              <w:tabs>
                <w:tab w:val="left" w:pos="4960"/>
              </w:tabs>
              <w:spacing w:after="0"/>
              <w:rPr>
                <w:rFonts w:cstheme="minorHAnsi"/>
                <w:b/>
                <w:szCs w:val="24"/>
              </w:rPr>
            </w:pPr>
            <w:r>
              <w:rPr>
                <w:rFonts w:eastAsia="Calibri" w:cstheme="minorHAnsi"/>
                <w:b/>
                <w:szCs w:val="24"/>
              </w:rPr>
              <w:t xml:space="preserve">för vård och omsorg </w:t>
            </w:r>
          </w:p>
        </w:tc>
        <w:tc>
          <w:tcPr>
            <w:tcW w:w="1985" w:type="dxa"/>
            <w:shd w:val="clear" w:color="auto" w:fill="182853" w:themeFill="accent3" w:themeFillShade="BF"/>
          </w:tcPr>
          <w:p w14:paraId="6D201481" w14:textId="77777777" w:rsidR="00DE1FE9" w:rsidRDefault="00F229B8">
            <w:pPr>
              <w:widowControl w:val="0"/>
              <w:tabs>
                <w:tab w:val="left" w:pos="4960"/>
              </w:tabs>
              <w:spacing w:after="0"/>
              <w:rPr>
                <w:rFonts w:eastAsia="Calibri" w:cstheme="minorHAnsi"/>
                <w:b/>
                <w:szCs w:val="24"/>
              </w:rPr>
            </w:pPr>
            <w:r>
              <w:rPr>
                <w:rFonts w:eastAsia="Calibri" w:cstheme="minorHAnsi"/>
                <w:b/>
                <w:szCs w:val="24"/>
              </w:rPr>
              <w:t>Avvikelser skickade till andra vårdgivare</w:t>
            </w:r>
          </w:p>
        </w:tc>
      </w:tr>
      <w:tr w:rsidR="00DD541C" w14:paraId="1CCD562A" w14:textId="77777777" w:rsidTr="00DE1FE9">
        <w:tc>
          <w:tcPr>
            <w:tcW w:w="1696" w:type="dxa"/>
          </w:tcPr>
          <w:p w14:paraId="065B0CA9" w14:textId="77777777" w:rsidR="00DE1FE9" w:rsidRDefault="00F229B8">
            <w:pPr>
              <w:widowControl w:val="0"/>
              <w:tabs>
                <w:tab w:val="left" w:pos="4960"/>
              </w:tabs>
              <w:spacing w:after="0"/>
              <w:rPr>
                <w:rFonts w:cstheme="minorHAnsi"/>
                <w:bCs/>
                <w:szCs w:val="24"/>
              </w:rPr>
            </w:pPr>
            <w:r>
              <w:rPr>
                <w:rFonts w:eastAsia="Calibri" w:cstheme="minorHAnsi"/>
                <w:bCs/>
                <w:szCs w:val="24"/>
              </w:rPr>
              <w:t>2</w:t>
            </w:r>
            <w:r w:rsidR="001F2854">
              <w:rPr>
                <w:rFonts w:eastAsia="Calibri" w:cstheme="minorHAnsi"/>
                <w:bCs/>
                <w:szCs w:val="24"/>
              </w:rPr>
              <w:t>39</w:t>
            </w:r>
          </w:p>
        </w:tc>
        <w:tc>
          <w:tcPr>
            <w:tcW w:w="1560" w:type="dxa"/>
          </w:tcPr>
          <w:p w14:paraId="6E016318" w14:textId="77777777" w:rsidR="00DE1FE9" w:rsidRDefault="00F229B8">
            <w:pPr>
              <w:widowControl w:val="0"/>
              <w:tabs>
                <w:tab w:val="left" w:pos="4960"/>
              </w:tabs>
              <w:spacing w:after="0"/>
              <w:rPr>
                <w:rFonts w:cstheme="minorHAnsi"/>
                <w:bCs/>
                <w:szCs w:val="24"/>
              </w:rPr>
            </w:pPr>
            <w:r>
              <w:rPr>
                <w:rFonts w:cstheme="minorHAnsi"/>
                <w:bCs/>
                <w:szCs w:val="24"/>
              </w:rPr>
              <w:t>3</w:t>
            </w:r>
          </w:p>
        </w:tc>
        <w:tc>
          <w:tcPr>
            <w:tcW w:w="1842" w:type="dxa"/>
          </w:tcPr>
          <w:p w14:paraId="46438D4A" w14:textId="77777777" w:rsidR="00DE1FE9" w:rsidRDefault="00F229B8">
            <w:pPr>
              <w:widowControl w:val="0"/>
              <w:tabs>
                <w:tab w:val="left" w:pos="4960"/>
              </w:tabs>
              <w:spacing w:after="0"/>
              <w:rPr>
                <w:rFonts w:cstheme="minorHAnsi"/>
                <w:bCs/>
                <w:szCs w:val="24"/>
              </w:rPr>
            </w:pPr>
            <w:r>
              <w:rPr>
                <w:rFonts w:cstheme="minorHAnsi"/>
                <w:bCs/>
                <w:szCs w:val="24"/>
              </w:rPr>
              <w:t>0</w:t>
            </w:r>
          </w:p>
        </w:tc>
        <w:tc>
          <w:tcPr>
            <w:tcW w:w="1985" w:type="dxa"/>
          </w:tcPr>
          <w:p w14:paraId="28902B13" w14:textId="77777777" w:rsidR="00DE1FE9" w:rsidRDefault="00F229B8">
            <w:pPr>
              <w:widowControl w:val="0"/>
              <w:tabs>
                <w:tab w:val="left" w:pos="4960"/>
              </w:tabs>
              <w:spacing w:after="0"/>
              <w:rPr>
                <w:rFonts w:cstheme="minorHAnsi"/>
                <w:bCs/>
                <w:sz w:val="16"/>
                <w:szCs w:val="16"/>
              </w:rPr>
            </w:pPr>
            <w:r>
              <w:rPr>
                <w:rFonts w:eastAsia="Calibri" w:cstheme="minorHAnsi"/>
                <w:bCs/>
                <w:szCs w:val="24"/>
              </w:rPr>
              <w:t xml:space="preserve">0 </w:t>
            </w:r>
            <w:r>
              <w:rPr>
                <w:rFonts w:eastAsia="Calibri" w:cstheme="minorHAnsi"/>
                <w:bCs/>
                <w:sz w:val="16"/>
                <w:szCs w:val="16"/>
              </w:rPr>
              <w:t xml:space="preserve"> </w:t>
            </w:r>
          </w:p>
        </w:tc>
        <w:tc>
          <w:tcPr>
            <w:tcW w:w="1985" w:type="dxa"/>
          </w:tcPr>
          <w:p w14:paraId="3DD12D8D" w14:textId="77777777" w:rsidR="00DE1FE9" w:rsidRDefault="00F229B8">
            <w:pPr>
              <w:widowControl w:val="0"/>
              <w:tabs>
                <w:tab w:val="left" w:pos="4960"/>
              </w:tabs>
              <w:spacing w:after="0"/>
              <w:rPr>
                <w:rFonts w:eastAsia="Calibri" w:cstheme="minorHAnsi"/>
                <w:bCs/>
                <w:szCs w:val="24"/>
              </w:rPr>
            </w:pPr>
            <w:r>
              <w:rPr>
                <w:rFonts w:eastAsia="Calibri" w:cstheme="minorHAnsi"/>
                <w:bCs/>
                <w:szCs w:val="24"/>
              </w:rPr>
              <w:t>3</w:t>
            </w:r>
          </w:p>
        </w:tc>
      </w:tr>
    </w:tbl>
    <w:p w14:paraId="0C6F37DE" w14:textId="77777777" w:rsidR="00131542" w:rsidRDefault="00131542">
      <w:pPr>
        <w:pStyle w:val="Brdtext"/>
        <w:rPr>
          <w:rFonts w:asciiTheme="minorHAnsi" w:hAnsiTheme="minorHAnsi" w:cstheme="minorHAnsi"/>
          <w:sz w:val="24"/>
          <w:szCs w:val="24"/>
        </w:rPr>
      </w:pPr>
    </w:p>
    <w:p w14:paraId="21BEF261" w14:textId="77777777" w:rsidR="00131542" w:rsidRDefault="00131542">
      <w:pPr>
        <w:pStyle w:val="Brdtext"/>
        <w:rPr>
          <w:rFonts w:asciiTheme="minorHAnsi" w:hAnsiTheme="minorHAnsi" w:cstheme="minorHAnsi"/>
          <w:sz w:val="24"/>
          <w:szCs w:val="24"/>
        </w:rPr>
      </w:pPr>
    </w:p>
    <w:p w14:paraId="35652597" w14:textId="77777777" w:rsidR="00131542" w:rsidRDefault="00F229B8">
      <w:pPr>
        <w:pStyle w:val="Brdtext"/>
        <w:rPr>
          <w:rFonts w:asciiTheme="minorHAnsi" w:hAnsiTheme="minorHAnsi" w:cstheme="minorHAnsi"/>
          <w:sz w:val="24"/>
          <w:szCs w:val="24"/>
        </w:rPr>
      </w:pPr>
      <w:r w:rsidRPr="005E7C9B">
        <w:rPr>
          <w:rFonts w:asciiTheme="minorHAnsi" w:hAnsiTheme="minorHAnsi" w:cstheme="minorHAnsi"/>
          <w:sz w:val="24"/>
          <w:szCs w:val="24"/>
        </w:rPr>
        <w:t>Gällande</w:t>
      </w:r>
      <w:r w:rsidR="00041899" w:rsidRPr="005E7C9B">
        <w:rPr>
          <w:rFonts w:asciiTheme="minorHAnsi" w:hAnsiTheme="minorHAnsi" w:cstheme="minorHAnsi"/>
          <w:sz w:val="24"/>
          <w:szCs w:val="24"/>
        </w:rPr>
        <w:t xml:space="preserve"> de</w:t>
      </w:r>
      <w:r w:rsidR="005E57E8" w:rsidRPr="005E7C9B">
        <w:rPr>
          <w:rFonts w:asciiTheme="minorHAnsi" w:hAnsiTheme="minorHAnsi" w:cstheme="minorHAnsi"/>
          <w:sz w:val="24"/>
          <w:szCs w:val="24"/>
        </w:rPr>
        <w:t xml:space="preserve"> avvikelser som </w:t>
      </w:r>
      <w:r w:rsidR="00B1292A" w:rsidRPr="005E7C9B">
        <w:rPr>
          <w:rFonts w:asciiTheme="minorHAnsi" w:hAnsiTheme="minorHAnsi" w:cstheme="minorHAnsi"/>
          <w:sz w:val="24"/>
          <w:szCs w:val="24"/>
        </w:rPr>
        <w:t xml:space="preserve">vi har fått överlämnade från annan vårdgivare handlar </w:t>
      </w:r>
      <w:r w:rsidR="00041899" w:rsidRPr="005E7C9B">
        <w:rPr>
          <w:rFonts w:asciiTheme="minorHAnsi" w:hAnsiTheme="minorHAnsi" w:cstheme="minorHAnsi"/>
          <w:sz w:val="24"/>
          <w:szCs w:val="24"/>
        </w:rPr>
        <w:t xml:space="preserve">det </w:t>
      </w:r>
      <w:r w:rsidR="00B1292A" w:rsidRPr="005E7C9B">
        <w:rPr>
          <w:rFonts w:asciiTheme="minorHAnsi" w:hAnsiTheme="minorHAnsi" w:cstheme="minorHAnsi"/>
          <w:sz w:val="24"/>
          <w:szCs w:val="24"/>
        </w:rPr>
        <w:t xml:space="preserve">om </w:t>
      </w:r>
      <w:r w:rsidR="005F74A2" w:rsidRPr="005E7C9B">
        <w:rPr>
          <w:rFonts w:asciiTheme="minorHAnsi" w:hAnsiTheme="minorHAnsi" w:cstheme="minorHAnsi"/>
          <w:sz w:val="24"/>
          <w:szCs w:val="24"/>
        </w:rPr>
        <w:t xml:space="preserve">att tjänstgörande sjuksköterska inte har följt rutinen </w:t>
      </w:r>
      <w:r w:rsidR="00887BDF" w:rsidRPr="005E7C9B">
        <w:rPr>
          <w:rFonts w:asciiTheme="minorHAnsi" w:hAnsiTheme="minorHAnsi" w:cstheme="minorHAnsi"/>
          <w:sz w:val="24"/>
          <w:szCs w:val="24"/>
        </w:rPr>
        <w:t>för kontakt med jourläkaren i samband med förväntat dödsfall</w:t>
      </w:r>
      <w:r w:rsidR="00041899" w:rsidRPr="005E7C9B">
        <w:rPr>
          <w:rFonts w:asciiTheme="minorHAnsi" w:hAnsiTheme="minorHAnsi" w:cstheme="minorHAnsi"/>
          <w:sz w:val="24"/>
          <w:szCs w:val="24"/>
        </w:rPr>
        <w:t xml:space="preserve"> i två av dessa avvikelser. </w:t>
      </w:r>
      <w:r w:rsidR="00502BE7" w:rsidRPr="005E7C9B">
        <w:rPr>
          <w:rFonts w:asciiTheme="minorHAnsi" w:hAnsiTheme="minorHAnsi" w:cstheme="minorHAnsi"/>
          <w:sz w:val="24"/>
          <w:szCs w:val="24"/>
        </w:rPr>
        <w:t>I den</w:t>
      </w:r>
      <w:r w:rsidR="00041899" w:rsidRPr="005E7C9B">
        <w:rPr>
          <w:rFonts w:asciiTheme="minorHAnsi" w:hAnsiTheme="minorHAnsi" w:cstheme="minorHAnsi"/>
          <w:sz w:val="24"/>
          <w:szCs w:val="24"/>
        </w:rPr>
        <w:t xml:space="preserve"> tredje </w:t>
      </w:r>
      <w:r w:rsidR="00FB669C" w:rsidRPr="005E7C9B">
        <w:rPr>
          <w:rFonts w:asciiTheme="minorHAnsi" w:hAnsiTheme="minorHAnsi" w:cstheme="minorHAnsi"/>
          <w:sz w:val="24"/>
          <w:szCs w:val="24"/>
        </w:rPr>
        <w:t xml:space="preserve">hade man missat att ett EKG är ordinerad. </w:t>
      </w:r>
    </w:p>
    <w:p w14:paraId="045FEE19" w14:textId="77777777" w:rsidR="005E7C9B" w:rsidRDefault="005E7C9B">
      <w:pPr>
        <w:pStyle w:val="Brdtext"/>
        <w:rPr>
          <w:rFonts w:asciiTheme="minorHAnsi" w:hAnsiTheme="minorHAnsi" w:cstheme="minorHAnsi"/>
          <w:sz w:val="24"/>
          <w:szCs w:val="24"/>
        </w:rPr>
      </w:pPr>
    </w:p>
    <w:p w14:paraId="6F3DD932" w14:textId="77777777" w:rsidR="005E7C9B" w:rsidRDefault="00F229B8">
      <w:pPr>
        <w:pStyle w:val="Brdtext"/>
        <w:rPr>
          <w:rFonts w:asciiTheme="minorHAnsi" w:hAnsiTheme="minorHAnsi" w:cstheme="minorHAnsi"/>
          <w:sz w:val="24"/>
          <w:szCs w:val="24"/>
        </w:rPr>
      </w:pPr>
      <w:r>
        <w:rPr>
          <w:rFonts w:asciiTheme="minorHAnsi" w:hAnsiTheme="minorHAnsi" w:cstheme="minorHAnsi"/>
          <w:sz w:val="24"/>
          <w:szCs w:val="24"/>
        </w:rPr>
        <w:t>Gällande</w:t>
      </w:r>
      <w:r w:rsidR="00502BE7">
        <w:rPr>
          <w:rFonts w:asciiTheme="minorHAnsi" w:hAnsiTheme="minorHAnsi" w:cstheme="minorHAnsi"/>
          <w:sz w:val="24"/>
          <w:szCs w:val="24"/>
        </w:rPr>
        <w:t xml:space="preserve"> </w:t>
      </w:r>
      <w:r w:rsidR="00821393">
        <w:rPr>
          <w:rFonts w:asciiTheme="minorHAnsi" w:hAnsiTheme="minorHAnsi" w:cstheme="minorHAnsi"/>
          <w:sz w:val="24"/>
          <w:szCs w:val="24"/>
        </w:rPr>
        <w:t xml:space="preserve">de avvikelser som vi har skickat till andra vårdgivare handlar den första om att vi har fått en remiss med beställning på blodprover på en </w:t>
      </w:r>
      <w:r w:rsidR="009230E1">
        <w:rPr>
          <w:rFonts w:asciiTheme="minorHAnsi" w:hAnsiTheme="minorHAnsi" w:cstheme="minorHAnsi"/>
          <w:sz w:val="24"/>
          <w:szCs w:val="24"/>
        </w:rPr>
        <w:t xml:space="preserve">medarbetare från annan verksamhet. Den andra handlar om </w:t>
      </w:r>
      <w:r w:rsidR="0071207B">
        <w:rPr>
          <w:rFonts w:asciiTheme="minorHAnsi" w:hAnsiTheme="minorHAnsi" w:cstheme="minorHAnsi"/>
          <w:sz w:val="24"/>
          <w:szCs w:val="24"/>
        </w:rPr>
        <w:t xml:space="preserve">att det ej gått att nå jourläkare och den tredje om </w:t>
      </w:r>
      <w:r w:rsidR="00710F31">
        <w:rPr>
          <w:rFonts w:asciiTheme="minorHAnsi" w:hAnsiTheme="minorHAnsi" w:cstheme="minorHAnsi"/>
          <w:sz w:val="24"/>
          <w:szCs w:val="24"/>
        </w:rPr>
        <w:t xml:space="preserve">att </w:t>
      </w:r>
      <w:r w:rsidR="00CD6D23">
        <w:rPr>
          <w:rFonts w:asciiTheme="minorHAnsi" w:hAnsiTheme="minorHAnsi" w:cstheme="minorHAnsi"/>
          <w:sz w:val="24"/>
          <w:szCs w:val="24"/>
        </w:rPr>
        <w:t xml:space="preserve">när </w:t>
      </w:r>
      <w:r w:rsidR="00710F31">
        <w:rPr>
          <w:rFonts w:asciiTheme="minorHAnsi" w:hAnsiTheme="minorHAnsi" w:cstheme="minorHAnsi"/>
          <w:sz w:val="24"/>
          <w:szCs w:val="24"/>
        </w:rPr>
        <w:t>PAL varit på utbildning</w:t>
      </w:r>
      <w:r w:rsidR="00CD6D23">
        <w:rPr>
          <w:rFonts w:asciiTheme="minorHAnsi" w:hAnsiTheme="minorHAnsi" w:cstheme="minorHAnsi"/>
          <w:sz w:val="24"/>
          <w:szCs w:val="24"/>
        </w:rPr>
        <w:t xml:space="preserve">, har sjuksköterska inte fått hjälp från andra läkare på vårdcentralen. </w:t>
      </w:r>
    </w:p>
    <w:p w14:paraId="32C24222" w14:textId="77777777" w:rsidR="00CD6D23" w:rsidRPr="005E7C9B" w:rsidRDefault="00CD6D23">
      <w:pPr>
        <w:pStyle w:val="Brdtext"/>
        <w:rPr>
          <w:rFonts w:asciiTheme="minorHAnsi" w:hAnsiTheme="minorHAnsi" w:cstheme="minorHAnsi"/>
          <w:sz w:val="24"/>
          <w:szCs w:val="24"/>
        </w:rPr>
      </w:pPr>
    </w:p>
    <w:tbl>
      <w:tblPr>
        <w:tblW w:w="7794" w:type="dxa"/>
        <w:tblLayout w:type="fixed"/>
        <w:tblCellMar>
          <w:top w:w="55" w:type="dxa"/>
          <w:left w:w="54" w:type="dxa"/>
          <w:bottom w:w="55" w:type="dxa"/>
          <w:right w:w="55" w:type="dxa"/>
        </w:tblCellMar>
        <w:tblLook w:val="04A0" w:firstRow="1" w:lastRow="0" w:firstColumn="1" w:lastColumn="0" w:noHBand="0" w:noVBand="1"/>
      </w:tblPr>
      <w:tblGrid>
        <w:gridCol w:w="1040"/>
        <w:gridCol w:w="474"/>
        <w:gridCol w:w="475"/>
        <w:gridCol w:w="487"/>
        <w:gridCol w:w="479"/>
        <w:gridCol w:w="484"/>
        <w:gridCol w:w="477"/>
        <w:gridCol w:w="466"/>
        <w:gridCol w:w="481"/>
        <w:gridCol w:w="480"/>
        <w:gridCol w:w="477"/>
        <w:gridCol w:w="483"/>
        <w:gridCol w:w="480"/>
        <w:gridCol w:w="1011"/>
      </w:tblGrid>
      <w:tr w:rsidR="00DD541C" w14:paraId="1DD593D2" w14:textId="77777777" w:rsidTr="003C6B10">
        <w:trPr>
          <w:trHeight w:val="224"/>
        </w:trPr>
        <w:tc>
          <w:tcPr>
            <w:tcW w:w="1040" w:type="dxa"/>
            <w:tcBorders>
              <w:top w:val="single" w:sz="2" w:space="0" w:color="000000"/>
              <w:left w:val="single" w:sz="2" w:space="0" w:color="000000"/>
              <w:bottom w:val="single" w:sz="2" w:space="0" w:color="000000"/>
            </w:tcBorders>
          </w:tcPr>
          <w:p w14:paraId="616FECA3"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202</w:t>
            </w:r>
            <w:r w:rsidR="009148AA" w:rsidRPr="00E03946">
              <w:rPr>
                <w:rFonts w:eastAsia="Arial Unicode MS" w:cstheme="minorHAnsi"/>
                <w:kern w:val="2"/>
                <w:szCs w:val="24"/>
                <w:lang w:eastAsia="zh-CN" w:bidi="hi-IN"/>
              </w:rPr>
              <w:t>5</w:t>
            </w:r>
          </w:p>
        </w:tc>
        <w:tc>
          <w:tcPr>
            <w:tcW w:w="474" w:type="dxa"/>
            <w:tcBorders>
              <w:top w:val="single" w:sz="2" w:space="0" w:color="000000"/>
              <w:left w:val="single" w:sz="2" w:space="0" w:color="000000"/>
              <w:bottom w:val="single" w:sz="2" w:space="0" w:color="000000"/>
            </w:tcBorders>
          </w:tcPr>
          <w:p w14:paraId="1DD624B3"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jan</w:t>
            </w:r>
          </w:p>
        </w:tc>
        <w:tc>
          <w:tcPr>
            <w:tcW w:w="475" w:type="dxa"/>
            <w:tcBorders>
              <w:top w:val="single" w:sz="2" w:space="0" w:color="000000"/>
              <w:left w:val="single" w:sz="2" w:space="0" w:color="000000"/>
              <w:bottom w:val="single" w:sz="2" w:space="0" w:color="000000"/>
            </w:tcBorders>
          </w:tcPr>
          <w:p w14:paraId="3B4AA7B1"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feb</w:t>
            </w:r>
          </w:p>
        </w:tc>
        <w:tc>
          <w:tcPr>
            <w:tcW w:w="487" w:type="dxa"/>
            <w:tcBorders>
              <w:top w:val="single" w:sz="2" w:space="0" w:color="000000"/>
              <w:left w:val="single" w:sz="2" w:space="0" w:color="000000"/>
              <w:bottom w:val="single" w:sz="2" w:space="0" w:color="000000"/>
            </w:tcBorders>
          </w:tcPr>
          <w:p w14:paraId="3A1001C6"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ma</w:t>
            </w:r>
          </w:p>
        </w:tc>
        <w:tc>
          <w:tcPr>
            <w:tcW w:w="479" w:type="dxa"/>
            <w:tcBorders>
              <w:top w:val="single" w:sz="2" w:space="0" w:color="000000"/>
              <w:left w:val="single" w:sz="2" w:space="0" w:color="000000"/>
              <w:bottom w:val="single" w:sz="2" w:space="0" w:color="000000"/>
            </w:tcBorders>
          </w:tcPr>
          <w:p w14:paraId="1320E5EB"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apr</w:t>
            </w:r>
          </w:p>
        </w:tc>
        <w:tc>
          <w:tcPr>
            <w:tcW w:w="484" w:type="dxa"/>
            <w:tcBorders>
              <w:top w:val="single" w:sz="2" w:space="0" w:color="000000"/>
              <w:left w:val="single" w:sz="2" w:space="0" w:color="000000"/>
              <w:bottom w:val="single" w:sz="2" w:space="0" w:color="000000"/>
            </w:tcBorders>
          </w:tcPr>
          <w:p w14:paraId="70212BCE"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maj</w:t>
            </w:r>
          </w:p>
        </w:tc>
        <w:tc>
          <w:tcPr>
            <w:tcW w:w="477" w:type="dxa"/>
            <w:tcBorders>
              <w:top w:val="single" w:sz="2" w:space="0" w:color="000000"/>
              <w:left w:val="single" w:sz="2" w:space="0" w:color="000000"/>
              <w:bottom w:val="single" w:sz="2" w:space="0" w:color="000000"/>
            </w:tcBorders>
          </w:tcPr>
          <w:p w14:paraId="439A69F5"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jun</w:t>
            </w:r>
          </w:p>
        </w:tc>
        <w:tc>
          <w:tcPr>
            <w:tcW w:w="466" w:type="dxa"/>
            <w:tcBorders>
              <w:top w:val="single" w:sz="2" w:space="0" w:color="000000"/>
              <w:left w:val="single" w:sz="2" w:space="0" w:color="000000"/>
              <w:bottom w:val="single" w:sz="2" w:space="0" w:color="000000"/>
            </w:tcBorders>
          </w:tcPr>
          <w:p w14:paraId="15DFBA0B"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jul</w:t>
            </w:r>
          </w:p>
        </w:tc>
        <w:tc>
          <w:tcPr>
            <w:tcW w:w="481" w:type="dxa"/>
            <w:tcBorders>
              <w:top w:val="single" w:sz="2" w:space="0" w:color="000000"/>
              <w:left w:val="single" w:sz="2" w:space="0" w:color="000000"/>
              <w:bottom w:val="single" w:sz="2" w:space="0" w:color="000000"/>
            </w:tcBorders>
          </w:tcPr>
          <w:p w14:paraId="42F0E9E6"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aug</w:t>
            </w:r>
          </w:p>
        </w:tc>
        <w:tc>
          <w:tcPr>
            <w:tcW w:w="480" w:type="dxa"/>
            <w:tcBorders>
              <w:top w:val="single" w:sz="2" w:space="0" w:color="000000"/>
              <w:left w:val="single" w:sz="2" w:space="0" w:color="000000"/>
              <w:bottom w:val="single" w:sz="2" w:space="0" w:color="000000"/>
            </w:tcBorders>
          </w:tcPr>
          <w:p w14:paraId="2F49F559"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sep</w:t>
            </w:r>
          </w:p>
        </w:tc>
        <w:tc>
          <w:tcPr>
            <w:tcW w:w="477" w:type="dxa"/>
            <w:tcBorders>
              <w:top w:val="single" w:sz="2" w:space="0" w:color="000000"/>
              <w:left w:val="single" w:sz="2" w:space="0" w:color="000000"/>
              <w:bottom w:val="single" w:sz="2" w:space="0" w:color="000000"/>
            </w:tcBorders>
          </w:tcPr>
          <w:p w14:paraId="4356142D"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okt</w:t>
            </w:r>
          </w:p>
        </w:tc>
        <w:tc>
          <w:tcPr>
            <w:tcW w:w="483" w:type="dxa"/>
            <w:tcBorders>
              <w:top w:val="single" w:sz="2" w:space="0" w:color="000000"/>
              <w:left w:val="single" w:sz="2" w:space="0" w:color="000000"/>
              <w:bottom w:val="single" w:sz="2" w:space="0" w:color="000000"/>
            </w:tcBorders>
          </w:tcPr>
          <w:p w14:paraId="5850C8B4"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nov</w:t>
            </w:r>
          </w:p>
        </w:tc>
        <w:tc>
          <w:tcPr>
            <w:tcW w:w="480" w:type="dxa"/>
            <w:tcBorders>
              <w:top w:val="single" w:sz="2" w:space="0" w:color="000000"/>
              <w:left w:val="single" w:sz="2" w:space="0" w:color="000000"/>
              <w:bottom w:val="single" w:sz="2" w:space="0" w:color="000000"/>
              <w:right w:val="single" w:sz="2" w:space="0" w:color="000000"/>
            </w:tcBorders>
          </w:tcPr>
          <w:p w14:paraId="2E3090BC"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dec</w:t>
            </w:r>
          </w:p>
        </w:tc>
        <w:tc>
          <w:tcPr>
            <w:tcW w:w="1011" w:type="dxa"/>
            <w:tcBorders>
              <w:top w:val="single" w:sz="2" w:space="0" w:color="000000"/>
              <w:left w:val="single" w:sz="2" w:space="0" w:color="000000"/>
              <w:bottom w:val="single" w:sz="2" w:space="0" w:color="000000"/>
              <w:right w:val="single" w:sz="2" w:space="0" w:color="000000"/>
            </w:tcBorders>
          </w:tcPr>
          <w:p w14:paraId="182D52FE"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totalt</w:t>
            </w:r>
          </w:p>
        </w:tc>
      </w:tr>
      <w:tr w:rsidR="00DD541C" w14:paraId="3E3C2D05" w14:textId="77777777" w:rsidTr="003C6B10">
        <w:trPr>
          <w:trHeight w:val="224"/>
        </w:trPr>
        <w:tc>
          <w:tcPr>
            <w:tcW w:w="1040" w:type="dxa"/>
            <w:tcBorders>
              <w:top w:val="single" w:sz="2" w:space="0" w:color="000000"/>
              <w:left w:val="single" w:sz="2" w:space="0" w:color="000000"/>
              <w:bottom w:val="single" w:sz="2" w:space="0" w:color="000000"/>
            </w:tcBorders>
          </w:tcPr>
          <w:p w14:paraId="2594A5F3" w14:textId="77777777" w:rsidR="003C6B10" w:rsidRPr="00E03946" w:rsidRDefault="00F229B8">
            <w:pPr>
              <w:widowControl w:val="0"/>
              <w:suppressLineNumbers/>
              <w:spacing w:after="0" w:line="240" w:lineRule="auto"/>
              <w:rPr>
                <w:rFonts w:eastAsia="Arial Unicode MS" w:cstheme="minorHAnsi"/>
                <w:b/>
                <w:bCs/>
                <w:kern w:val="2"/>
                <w:sz w:val="16"/>
                <w:szCs w:val="16"/>
                <w:lang w:eastAsia="zh-CN" w:bidi="hi-IN"/>
              </w:rPr>
            </w:pPr>
            <w:r w:rsidRPr="00E03946">
              <w:rPr>
                <w:rFonts w:eastAsia="Arial Unicode MS" w:cstheme="minorHAnsi"/>
                <w:b/>
                <w:bCs/>
                <w:kern w:val="2"/>
                <w:sz w:val="16"/>
                <w:szCs w:val="16"/>
                <w:lang w:eastAsia="zh-CN" w:bidi="hi-IN"/>
              </w:rPr>
              <w:t>hjälpmedel</w:t>
            </w:r>
          </w:p>
        </w:tc>
        <w:tc>
          <w:tcPr>
            <w:tcW w:w="474" w:type="dxa"/>
            <w:tcBorders>
              <w:top w:val="single" w:sz="2" w:space="0" w:color="000000"/>
              <w:left w:val="single" w:sz="2" w:space="0" w:color="000000"/>
              <w:bottom w:val="single" w:sz="2" w:space="0" w:color="000000"/>
            </w:tcBorders>
          </w:tcPr>
          <w:p w14:paraId="52AF19C4"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0</w:t>
            </w:r>
          </w:p>
        </w:tc>
        <w:tc>
          <w:tcPr>
            <w:tcW w:w="475" w:type="dxa"/>
            <w:tcBorders>
              <w:top w:val="single" w:sz="2" w:space="0" w:color="000000"/>
              <w:left w:val="single" w:sz="2" w:space="0" w:color="000000"/>
              <w:bottom w:val="single" w:sz="2" w:space="0" w:color="000000"/>
            </w:tcBorders>
          </w:tcPr>
          <w:p w14:paraId="227C60C7"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0</w:t>
            </w:r>
          </w:p>
        </w:tc>
        <w:tc>
          <w:tcPr>
            <w:tcW w:w="487" w:type="dxa"/>
            <w:tcBorders>
              <w:top w:val="single" w:sz="2" w:space="0" w:color="000000"/>
              <w:left w:val="single" w:sz="2" w:space="0" w:color="000000"/>
              <w:bottom w:val="single" w:sz="2" w:space="0" w:color="000000"/>
            </w:tcBorders>
          </w:tcPr>
          <w:p w14:paraId="18996D57"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1</w:t>
            </w:r>
          </w:p>
        </w:tc>
        <w:tc>
          <w:tcPr>
            <w:tcW w:w="479" w:type="dxa"/>
            <w:tcBorders>
              <w:top w:val="single" w:sz="2" w:space="0" w:color="000000"/>
              <w:left w:val="single" w:sz="2" w:space="0" w:color="000000"/>
              <w:bottom w:val="single" w:sz="2" w:space="0" w:color="000000"/>
            </w:tcBorders>
          </w:tcPr>
          <w:p w14:paraId="51045B2D"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0</w:t>
            </w:r>
          </w:p>
        </w:tc>
        <w:tc>
          <w:tcPr>
            <w:tcW w:w="484" w:type="dxa"/>
            <w:tcBorders>
              <w:top w:val="single" w:sz="2" w:space="0" w:color="000000"/>
              <w:left w:val="single" w:sz="2" w:space="0" w:color="000000"/>
              <w:bottom w:val="single" w:sz="2" w:space="0" w:color="000000"/>
            </w:tcBorders>
          </w:tcPr>
          <w:p w14:paraId="2F2AAC82"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0</w:t>
            </w:r>
          </w:p>
        </w:tc>
        <w:tc>
          <w:tcPr>
            <w:tcW w:w="477" w:type="dxa"/>
            <w:tcBorders>
              <w:top w:val="single" w:sz="2" w:space="0" w:color="000000"/>
              <w:left w:val="single" w:sz="2" w:space="0" w:color="000000"/>
              <w:bottom w:val="single" w:sz="2" w:space="0" w:color="000000"/>
            </w:tcBorders>
          </w:tcPr>
          <w:p w14:paraId="1328C4EE"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1</w:t>
            </w:r>
          </w:p>
        </w:tc>
        <w:tc>
          <w:tcPr>
            <w:tcW w:w="466" w:type="dxa"/>
            <w:tcBorders>
              <w:top w:val="single" w:sz="2" w:space="0" w:color="000000"/>
              <w:left w:val="single" w:sz="2" w:space="0" w:color="000000"/>
              <w:bottom w:val="single" w:sz="2" w:space="0" w:color="000000"/>
            </w:tcBorders>
          </w:tcPr>
          <w:p w14:paraId="1E179FCD"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0</w:t>
            </w:r>
          </w:p>
        </w:tc>
        <w:tc>
          <w:tcPr>
            <w:tcW w:w="481" w:type="dxa"/>
            <w:tcBorders>
              <w:top w:val="single" w:sz="2" w:space="0" w:color="000000"/>
              <w:left w:val="single" w:sz="2" w:space="0" w:color="000000"/>
              <w:bottom w:val="single" w:sz="2" w:space="0" w:color="000000"/>
            </w:tcBorders>
          </w:tcPr>
          <w:p w14:paraId="0B5A3DF0"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1</w:t>
            </w:r>
          </w:p>
        </w:tc>
        <w:tc>
          <w:tcPr>
            <w:tcW w:w="480" w:type="dxa"/>
            <w:tcBorders>
              <w:top w:val="single" w:sz="2" w:space="0" w:color="000000"/>
              <w:left w:val="single" w:sz="2" w:space="0" w:color="000000"/>
              <w:bottom w:val="single" w:sz="2" w:space="0" w:color="000000"/>
            </w:tcBorders>
          </w:tcPr>
          <w:p w14:paraId="2006D816"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0</w:t>
            </w:r>
          </w:p>
        </w:tc>
        <w:tc>
          <w:tcPr>
            <w:tcW w:w="477" w:type="dxa"/>
            <w:tcBorders>
              <w:top w:val="single" w:sz="2" w:space="0" w:color="000000"/>
              <w:left w:val="single" w:sz="2" w:space="0" w:color="000000"/>
              <w:bottom w:val="single" w:sz="2" w:space="0" w:color="000000"/>
            </w:tcBorders>
          </w:tcPr>
          <w:p w14:paraId="419C8ACD"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0</w:t>
            </w:r>
          </w:p>
        </w:tc>
        <w:tc>
          <w:tcPr>
            <w:tcW w:w="483" w:type="dxa"/>
            <w:tcBorders>
              <w:top w:val="single" w:sz="2" w:space="0" w:color="000000"/>
              <w:left w:val="single" w:sz="2" w:space="0" w:color="000000"/>
              <w:bottom w:val="single" w:sz="2" w:space="0" w:color="000000"/>
            </w:tcBorders>
          </w:tcPr>
          <w:p w14:paraId="2D85A6E7"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0</w:t>
            </w:r>
          </w:p>
        </w:tc>
        <w:tc>
          <w:tcPr>
            <w:tcW w:w="480" w:type="dxa"/>
            <w:tcBorders>
              <w:top w:val="single" w:sz="2" w:space="0" w:color="000000"/>
              <w:left w:val="single" w:sz="2" w:space="0" w:color="000000"/>
              <w:bottom w:val="single" w:sz="2" w:space="0" w:color="000000"/>
              <w:right w:val="single" w:sz="2" w:space="0" w:color="000000"/>
            </w:tcBorders>
          </w:tcPr>
          <w:p w14:paraId="7B60A9E1"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0</w:t>
            </w:r>
          </w:p>
        </w:tc>
        <w:tc>
          <w:tcPr>
            <w:tcW w:w="1011" w:type="dxa"/>
            <w:tcBorders>
              <w:top w:val="single" w:sz="2" w:space="0" w:color="000000"/>
              <w:left w:val="single" w:sz="2" w:space="0" w:color="000000"/>
              <w:bottom w:val="single" w:sz="2" w:space="0" w:color="000000"/>
              <w:right w:val="single" w:sz="2" w:space="0" w:color="000000"/>
            </w:tcBorders>
          </w:tcPr>
          <w:p w14:paraId="46622542"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3</w:t>
            </w:r>
          </w:p>
        </w:tc>
      </w:tr>
      <w:tr w:rsidR="00DD541C" w14:paraId="56ACEB5F" w14:textId="77777777" w:rsidTr="003C6B10">
        <w:trPr>
          <w:trHeight w:val="235"/>
        </w:trPr>
        <w:tc>
          <w:tcPr>
            <w:tcW w:w="1040" w:type="dxa"/>
            <w:tcBorders>
              <w:top w:val="single" w:sz="2" w:space="0" w:color="000000"/>
              <w:left w:val="single" w:sz="2" w:space="0" w:color="000000"/>
              <w:bottom w:val="single" w:sz="2" w:space="0" w:color="000000"/>
            </w:tcBorders>
          </w:tcPr>
          <w:p w14:paraId="2597DCB4" w14:textId="77777777" w:rsidR="003C6B10" w:rsidRPr="00E03946" w:rsidRDefault="00F229B8">
            <w:pPr>
              <w:widowControl w:val="0"/>
              <w:suppressLineNumbers/>
              <w:spacing w:after="0" w:line="240" w:lineRule="auto"/>
              <w:rPr>
                <w:rFonts w:eastAsia="Arial Unicode MS" w:cstheme="minorHAnsi"/>
                <w:b/>
                <w:bCs/>
                <w:kern w:val="2"/>
                <w:sz w:val="16"/>
                <w:szCs w:val="16"/>
                <w:lang w:eastAsia="zh-CN" w:bidi="hi-IN"/>
              </w:rPr>
            </w:pPr>
            <w:r w:rsidRPr="00E03946">
              <w:rPr>
                <w:rFonts w:eastAsia="Arial Unicode MS" w:cstheme="minorHAnsi"/>
                <w:b/>
                <w:bCs/>
                <w:kern w:val="2"/>
                <w:sz w:val="16"/>
                <w:szCs w:val="16"/>
                <w:lang w:eastAsia="zh-CN" w:bidi="hi-IN"/>
              </w:rPr>
              <w:t>omvårdnad/</w:t>
            </w:r>
          </w:p>
          <w:p w14:paraId="4DFAAE98" w14:textId="77777777" w:rsidR="003C6B10" w:rsidRPr="00E03946" w:rsidRDefault="00F229B8">
            <w:pPr>
              <w:widowControl w:val="0"/>
              <w:suppressLineNumbers/>
              <w:spacing w:after="0" w:line="240" w:lineRule="auto"/>
              <w:rPr>
                <w:rFonts w:eastAsia="Arial Unicode MS" w:cstheme="minorHAnsi"/>
                <w:b/>
                <w:bCs/>
                <w:kern w:val="2"/>
                <w:sz w:val="16"/>
                <w:szCs w:val="16"/>
                <w:lang w:eastAsia="zh-CN" w:bidi="hi-IN"/>
              </w:rPr>
            </w:pPr>
            <w:r w:rsidRPr="00E03946">
              <w:rPr>
                <w:rFonts w:eastAsia="Arial Unicode MS" w:cstheme="minorHAnsi"/>
                <w:b/>
                <w:bCs/>
                <w:kern w:val="2"/>
                <w:sz w:val="16"/>
                <w:szCs w:val="16"/>
                <w:lang w:eastAsia="zh-CN" w:bidi="hi-IN"/>
              </w:rPr>
              <w:t>tillsyn</w:t>
            </w:r>
          </w:p>
        </w:tc>
        <w:tc>
          <w:tcPr>
            <w:tcW w:w="474" w:type="dxa"/>
            <w:tcBorders>
              <w:top w:val="single" w:sz="2" w:space="0" w:color="000000"/>
              <w:left w:val="single" w:sz="2" w:space="0" w:color="000000"/>
              <w:bottom w:val="single" w:sz="2" w:space="0" w:color="000000"/>
            </w:tcBorders>
          </w:tcPr>
          <w:p w14:paraId="2508E8D1"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0</w:t>
            </w:r>
          </w:p>
        </w:tc>
        <w:tc>
          <w:tcPr>
            <w:tcW w:w="475" w:type="dxa"/>
            <w:tcBorders>
              <w:top w:val="single" w:sz="2" w:space="0" w:color="000000"/>
              <w:left w:val="single" w:sz="2" w:space="0" w:color="000000"/>
              <w:bottom w:val="single" w:sz="2" w:space="0" w:color="000000"/>
            </w:tcBorders>
          </w:tcPr>
          <w:p w14:paraId="61D86D78"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2</w:t>
            </w:r>
          </w:p>
        </w:tc>
        <w:tc>
          <w:tcPr>
            <w:tcW w:w="487" w:type="dxa"/>
            <w:tcBorders>
              <w:top w:val="single" w:sz="2" w:space="0" w:color="000000"/>
              <w:left w:val="single" w:sz="2" w:space="0" w:color="000000"/>
              <w:bottom w:val="single" w:sz="2" w:space="0" w:color="000000"/>
            </w:tcBorders>
          </w:tcPr>
          <w:p w14:paraId="46EC82BD"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1</w:t>
            </w:r>
          </w:p>
        </w:tc>
        <w:tc>
          <w:tcPr>
            <w:tcW w:w="479" w:type="dxa"/>
            <w:tcBorders>
              <w:top w:val="single" w:sz="2" w:space="0" w:color="000000"/>
              <w:left w:val="single" w:sz="2" w:space="0" w:color="000000"/>
              <w:bottom w:val="single" w:sz="2" w:space="0" w:color="000000"/>
            </w:tcBorders>
          </w:tcPr>
          <w:p w14:paraId="7A6066F2"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0</w:t>
            </w:r>
          </w:p>
        </w:tc>
        <w:tc>
          <w:tcPr>
            <w:tcW w:w="484" w:type="dxa"/>
            <w:tcBorders>
              <w:top w:val="single" w:sz="2" w:space="0" w:color="000000"/>
              <w:left w:val="single" w:sz="2" w:space="0" w:color="000000"/>
              <w:bottom w:val="single" w:sz="2" w:space="0" w:color="000000"/>
            </w:tcBorders>
          </w:tcPr>
          <w:p w14:paraId="5F5A4D65"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0</w:t>
            </w:r>
          </w:p>
        </w:tc>
        <w:tc>
          <w:tcPr>
            <w:tcW w:w="477" w:type="dxa"/>
            <w:tcBorders>
              <w:top w:val="single" w:sz="2" w:space="0" w:color="000000"/>
              <w:left w:val="single" w:sz="2" w:space="0" w:color="000000"/>
              <w:bottom w:val="single" w:sz="2" w:space="0" w:color="000000"/>
            </w:tcBorders>
          </w:tcPr>
          <w:p w14:paraId="265802B8"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1</w:t>
            </w:r>
          </w:p>
        </w:tc>
        <w:tc>
          <w:tcPr>
            <w:tcW w:w="466" w:type="dxa"/>
            <w:tcBorders>
              <w:top w:val="single" w:sz="2" w:space="0" w:color="000000"/>
              <w:left w:val="single" w:sz="2" w:space="0" w:color="000000"/>
              <w:bottom w:val="single" w:sz="2" w:space="0" w:color="000000"/>
            </w:tcBorders>
          </w:tcPr>
          <w:p w14:paraId="196D1D52"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1</w:t>
            </w:r>
          </w:p>
        </w:tc>
        <w:tc>
          <w:tcPr>
            <w:tcW w:w="481" w:type="dxa"/>
            <w:tcBorders>
              <w:top w:val="single" w:sz="2" w:space="0" w:color="000000"/>
              <w:left w:val="single" w:sz="2" w:space="0" w:color="000000"/>
              <w:bottom w:val="single" w:sz="2" w:space="0" w:color="000000"/>
            </w:tcBorders>
          </w:tcPr>
          <w:p w14:paraId="0A0A896A"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0</w:t>
            </w:r>
          </w:p>
        </w:tc>
        <w:tc>
          <w:tcPr>
            <w:tcW w:w="480" w:type="dxa"/>
            <w:tcBorders>
              <w:top w:val="single" w:sz="2" w:space="0" w:color="000000"/>
              <w:left w:val="single" w:sz="2" w:space="0" w:color="000000"/>
              <w:bottom w:val="single" w:sz="2" w:space="0" w:color="000000"/>
            </w:tcBorders>
          </w:tcPr>
          <w:p w14:paraId="51466AF1"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1</w:t>
            </w:r>
          </w:p>
        </w:tc>
        <w:tc>
          <w:tcPr>
            <w:tcW w:w="477" w:type="dxa"/>
            <w:tcBorders>
              <w:top w:val="single" w:sz="2" w:space="0" w:color="000000"/>
              <w:left w:val="single" w:sz="2" w:space="0" w:color="000000"/>
              <w:bottom w:val="single" w:sz="2" w:space="0" w:color="000000"/>
            </w:tcBorders>
          </w:tcPr>
          <w:p w14:paraId="15818BAD"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0</w:t>
            </w:r>
          </w:p>
        </w:tc>
        <w:tc>
          <w:tcPr>
            <w:tcW w:w="483" w:type="dxa"/>
            <w:tcBorders>
              <w:top w:val="single" w:sz="2" w:space="0" w:color="000000"/>
              <w:left w:val="single" w:sz="2" w:space="0" w:color="000000"/>
              <w:bottom w:val="single" w:sz="2" w:space="0" w:color="000000"/>
            </w:tcBorders>
          </w:tcPr>
          <w:p w14:paraId="25D82372"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1</w:t>
            </w:r>
          </w:p>
        </w:tc>
        <w:tc>
          <w:tcPr>
            <w:tcW w:w="480" w:type="dxa"/>
            <w:tcBorders>
              <w:top w:val="single" w:sz="2" w:space="0" w:color="000000"/>
              <w:left w:val="single" w:sz="2" w:space="0" w:color="000000"/>
              <w:bottom w:val="single" w:sz="2" w:space="0" w:color="000000"/>
              <w:right w:val="single" w:sz="2" w:space="0" w:color="000000"/>
            </w:tcBorders>
          </w:tcPr>
          <w:p w14:paraId="6FD49DB5"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0</w:t>
            </w:r>
          </w:p>
        </w:tc>
        <w:tc>
          <w:tcPr>
            <w:tcW w:w="1011" w:type="dxa"/>
            <w:tcBorders>
              <w:top w:val="single" w:sz="2" w:space="0" w:color="000000"/>
              <w:left w:val="single" w:sz="2" w:space="0" w:color="000000"/>
              <w:bottom w:val="single" w:sz="2" w:space="0" w:color="000000"/>
              <w:right w:val="single" w:sz="2" w:space="0" w:color="000000"/>
            </w:tcBorders>
          </w:tcPr>
          <w:p w14:paraId="4AB32C07"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7</w:t>
            </w:r>
          </w:p>
        </w:tc>
      </w:tr>
      <w:tr w:rsidR="00DD541C" w14:paraId="70025A87" w14:textId="77777777" w:rsidTr="003C6B10">
        <w:trPr>
          <w:trHeight w:val="224"/>
        </w:trPr>
        <w:tc>
          <w:tcPr>
            <w:tcW w:w="1040" w:type="dxa"/>
            <w:tcBorders>
              <w:top w:val="single" w:sz="2" w:space="0" w:color="000000"/>
              <w:left w:val="single" w:sz="2" w:space="0" w:color="000000"/>
              <w:bottom w:val="single" w:sz="2" w:space="0" w:color="000000"/>
            </w:tcBorders>
          </w:tcPr>
          <w:p w14:paraId="42CE8BC1" w14:textId="77777777" w:rsidR="003C6B10" w:rsidRPr="00E03946" w:rsidRDefault="00F229B8">
            <w:pPr>
              <w:widowControl w:val="0"/>
              <w:suppressLineNumbers/>
              <w:spacing w:after="0" w:line="240" w:lineRule="auto"/>
              <w:rPr>
                <w:rFonts w:eastAsia="Arial Unicode MS" w:cstheme="minorHAnsi"/>
                <w:b/>
                <w:bCs/>
                <w:kern w:val="2"/>
                <w:sz w:val="16"/>
                <w:szCs w:val="16"/>
                <w:lang w:eastAsia="zh-CN" w:bidi="hi-IN"/>
              </w:rPr>
            </w:pPr>
            <w:r w:rsidRPr="00E03946">
              <w:rPr>
                <w:rFonts w:eastAsia="Arial Unicode MS" w:cstheme="minorHAnsi"/>
                <w:b/>
                <w:bCs/>
                <w:kern w:val="2"/>
                <w:sz w:val="16"/>
                <w:szCs w:val="16"/>
                <w:lang w:eastAsia="zh-CN" w:bidi="hi-IN"/>
              </w:rPr>
              <w:t>läkemedel</w:t>
            </w:r>
          </w:p>
        </w:tc>
        <w:tc>
          <w:tcPr>
            <w:tcW w:w="474" w:type="dxa"/>
            <w:tcBorders>
              <w:top w:val="single" w:sz="2" w:space="0" w:color="000000"/>
              <w:left w:val="single" w:sz="2" w:space="0" w:color="000000"/>
              <w:bottom w:val="single" w:sz="2" w:space="0" w:color="000000"/>
            </w:tcBorders>
          </w:tcPr>
          <w:p w14:paraId="08D448B4"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7</w:t>
            </w:r>
          </w:p>
        </w:tc>
        <w:tc>
          <w:tcPr>
            <w:tcW w:w="475" w:type="dxa"/>
            <w:tcBorders>
              <w:top w:val="single" w:sz="2" w:space="0" w:color="000000"/>
              <w:left w:val="single" w:sz="2" w:space="0" w:color="000000"/>
              <w:bottom w:val="single" w:sz="2" w:space="0" w:color="000000"/>
            </w:tcBorders>
          </w:tcPr>
          <w:p w14:paraId="52F5CFD8"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6</w:t>
            </w:r>
          </w:p>
        </w:tc>
        <w:tc>
          <w:tcPr>
            <w:tcW w:w="487" w:type="dxa"/>
            <w:tcBorders>
              <w:top w:val="single" w:sz="2" w:space="0" w:color="000000"/>
              <w:left w:val="single" w:sz="2" w:space="0" w:color="000000"/>
              <w:bottom w:val="single" w:sz="2" w:space="0" w:color="000000"/>
            </w:tcBorders>
          </w:tcPr>
          <w:p w14:paraId="3B3382FC"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4</w:t>
            </w:r>
          </w:p>
        </w:tc>
        <w:tc>
          <w:tcPr>
            <w:tcW w:w="479" w:type="dxa"/>
            <w:tcBorders>
              <w:top w:val="single" w:sz="2" w:space="0" w:color="000000"/>
              <w:left w:val="single" w:sz="2" w:space="0" w:color="000000"/>
              <w:bottom w:val="single" w:sz="2" w:space="0" w:color="000000"/>
            </w:tcBorders>
          </w:tcPr>
          <w:p w14:paraId="4234DE81"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12</w:t>
            </w:r>
          </w:p>
        </w:tc>
        <w:tc>
          <w:tcPr>
            <w:tcW w:w="484" w:type="dxa"/>
            <w:tcBorders>
              <w:top w:val="single" w:sz="2" w:space="0" w:color="000000"/>
              <w:left w:val="single" w:sz="2" w:space="0" w:color="000000"/>
              <w:bottom w:val="single" w:sz="2" w:space="0" w:color="000000"/>
            </w:tcBorders>
          </w:tcPr>
          <w:p w14:paraId="0148D65B"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8</w:t>
            </w:r>
          </w:p>
        </w:tc>
        <w:tc>
          <w:tcPr>
            <w:tcW w:w="477" w:type="dxa"/>
            <w:tcBorders>
              <w:top w:val="single" w:sz="2" w:space="0" w:color="000000"/>
              <w:left w:val="single" w:sz="2" w:space="0" w:color="000000"/>
              <w:bottom w:val="single" w:sz="2" w:space="0" w:color="000000"/>
            </w:tcBorders>
          </w:tcPr>
          <w:p w14:paraId="62540C37"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4</w:t>
            </w:r>
          </w:p>
        </w:tc>
        <w:tc>
          <w:tcPr>
            <w:tcW w:w="466" w:type="dxa"/>
            <w:tcBorders>
              <w:top w:val="single" w:sz="2" w:space="0" w:color="000000"/>
              <w:left w:val="single" w:sz="2" w:space="0" w:color="000000"/>
              <w:bottom w:val="single" w:sz="2" w:space="0" w:color="000000"/>
            </w:tcBorders>
          </w:tcPr>
          <w:p w14:paraId="4D658BCC"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1</w:t>
            </w:r>
          </w:p>
        </w:tc>
        <w:tc>
          <w:tcPr>
            <w:tcW w:w="481" w:type="dxa"/>
            <w:tcBorders>
              <w:top w:val="single" w:sz="2" w:space="0" w:color="000000"/>
              <w:left w:val="single" w:sz="2" w:space="0" w:color="000000"/>
              <w:bottom w:val="single" w:sz="2" w:space="0" w:color="000000"/>
            </w:tcBorders>
          </w:tcPr>
          <w:p w14:paraId="4BB0F30A"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1</w:t>
            </w:r>
          </w:p>
        </w:tc>
        <w:tc>
          <w:tcPr>
            <w:tcW w:w="480" w:type="dxa"/>
            <w:tcBorders>
              <w:top w:val="single" w:sz="2" w:space="0" w:color="000000"/>
              <w:left w:val="single" w:sz="2" w:space="0" w:color="000000"/>
              <w:bottom w:val="single" w:sz="2" w:space="0" w:color="000000"/>
            </w:tcBorders>
          </w:tcPr>
          <w:p w14:paraId="5E68AFFB"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6</w:t>
            </w:r>
          </w:p>
        </w:tc>
        <w:tc>
          <w:tcPr>
            <w:tcW w:w="477" w:type="dxa"/>
            <w:tcBorders>
              <w:top w:val="single" w:sz="2" w:space="0" w:color="000000"/>
              <w:left w:val="single" w:sz="2" w:space="0" w:color="000000"/>
              <w:bottom w:val="single" w:sz="2" w:space="0" w:color="000000"/>
            </w:tcBorders>
          </w:tcPr>
          <w:p w14:paraId="713418DB"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7</w:t>
            </w:r>
          </w:p>
        </w:tc>
        <w:tc>
          <w:tcPr>
            <w:tcW w:w="483" w:type="dxa"/>
            <w:tcBorders>
              <w:top w:val="single" w:sz="2" w:space="0" w:color="000000"/>
              <w:left w:val="single" w:sz="2" w:space="0" w:color="000000"/>
              <w:bottom w:val="single" w:sz="2" w:space="0" w:color="000000"/>
            </w:tcBorders>
          </w:tcPr>
          <w:p w14:paraId="76AA803E"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2</w:t>
            </w:r>
          </w:p>
        </w:tc>
        <w:tc>
          <w:tcPr>
            <w:tcW w:w="480" w:type="dxa"/>
            <w:tcBorders>
              <w:top w:val="single" w:sz="2" w:space="0" w:color="000000"/>
              <w:left w:val="single" w:sz="2" w:space="0" w:color="000000"/>
              <w:bottom w:val="single" w:sz="2" w:space="0" w:color="000000"/>
              <w:right w:val="single" w:sz="2" w:space="0" w:color="000000"/>
            </w:tcBorders>
          </w:tcPr>
          <w:p w14:paraId="0606BFF1"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2</w:t>
            </w:r>
          </w:p>
        </w:tc>
        <w:tc>
          <w:tcPr>
            <w:tcW w:w="1011" w:type="dxa"/>
            <w:tcBorders>
              <w:top w:val="single" w:sz="2" w:space="0" w:color="000000"/>
              <w:left w:val="single" w:sz="2" w:space="0" w:color="000000"/>
              <w:bottom w:val="single" w:sz="2" w:space="0" w:color="000000"/>
              <w:right w:val="single" w:sz="2" w:space="0" w:color="000000"/>
            </w:tcBorders>
          </w:tcPr>
          <w:p w14:paraId="4BFE25F1"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60</w:t>
            </w:r>
          </w:p>
        </w:tc>
      </w:tr>
      <w:tr w:rsidR="00DD541C" w14:paraId="4E54EAF8" w14:textId="77777777" w:rsidTr="003C6B10">
        <w:trPr>
          <w:trHeight w:val="306"/>
        </w:trPr>
        <w:tc>
          <w:tcPr>
            <w:tcW w:w="1040" w:type="dxa"/>
            <w:tcBorders>
              <w:top w:val="single" w:sz="2" w:space="0" w:color="000000"/>
              <w:left w:val="single" w:sz="2" w:space="0" w:color="000000"/>
              <w:bottom w:val="single" w:sz="2" w:space="0" w:color="000000"/>
            </w:tcBorders>
          </w:tcPr>
          <w:p w14:paraId="2557CDED" w14:textId="77777777" w:rsidR="003C6B10" w:rsidRPr="00E03946" w:rsidRDefault="00F229B8">
            <w:pPr>
              <w:widowControl w:val="0"/>
              <w:suppressLineNumbers/>
              <w:spacing w:after="0" w:line="240" w:lineRule="auto"/>
              <w:rPr>
                <w:rFonts w:eastAsia="Arial Unicode MS" w:cstheme="minorHAnsi"/>
                <w:b/>
                <w:bCs/>
                <w:kern w:val="2"/>
                <w:sz w:val="16"/>
                <w:szCs w:val="16"/>
                <w:lang w:eastAsia="zh-CN" w:bidi="hi-IN"/>
              </w:rPr>
            </w:pPr>
            <w:r w:rsidRPr="00E03946">
              <w:rPr>
                <w:rFonts w:eastAsia="Arial Unicode MS" w:cstheme="minorHAnsi"/>
                <w:b/>
                <w:bCs/>
                <w:kern w:val="2"/>
                <w:sz w:val="16"/>
                <w:szCs w:val="16"/>
                <w:lang w:eastAsia="zh-CN" w:bidi="hi-IN"/>
              </w:rPr>
              <w:t>Fall</w:t>
            </w:r>
          </w:p>
          <w:p w14:paraId="3483D1B1" w14:textId="77777777" w:rsidR="003C6B10" w:rsidRPr="00E03946" w:rsidRDefault="003C6B10">
            <w:pPr>
              <w:widowControl w:val="0"/>
              <w:suppressLineNumbers/>
              <w:spacing w:after="0" w:line="240" w:lineRule="auto"/>
              <w:rPr>
                <w:rFonts w:eastAsia="Arial Unicode MS" w:cstheme="minorHAnsi"/>
                <w:kern w:val="2"/>
                <w:sz w:val="16"/>
                <w:szCs w:val="16"/>
                <w:lang w:eastAsia="zh-CN" w:bidi="hi-IN"/>
              </w:rPr>
            </w:pPr>
          </w:p>
        </w:tc>
        <w:tc>
          <w:tcPr>
            <w:tcW w:w="474" w:type="dxa"/>
            <w:tcBorders>
              <w:top w:val="single" w:sz="2" w:space="0" w:color="000000"/>
              <w:left w:val="single" w:sz="2" w:space="0" w:color="000000"/>
              <w:bottom w:val="single" w:sz="2" w:space="0" w:color="000000"/>
            </w:tcBorders>
          </w:tcPr>
          <w:p w14:paraId="40104FEA"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16</w:t>
            </w:r>
          </w:p>
        </w:tc>
        <w:tc>
          <w:tcPr>
            <w:tcW w:w="475" w:type="dxa"/>
            <w:tcBorders>
              <w:top w:val="single" w:sz="2" w:space="0" w:color="000000"/>
              <w:left w:val="single" w:sz="2" w:space="0" w:color="000000"/>
              <w:bottom w:val="single" w:sz="2" w:space="0" w:color="000000"/>
            </w:tcBorders>
          </w:tcPr>
          <w:p w14:paraId="4CD68AF7"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16</w:t>
            </w:r>
          </w:p>
        </w:tc>
        <w:tc>
          <w:tcPr>
            <w:tcW w:w="487" w:type="dxa"/>
            <w:tcBorders>
              <w:top w:val="single" w:sz="2" w:space="0" w:color="000000"/>
              <w:left w:val="single" w:sz="2" w:space="0" w:color="000000"/>
              <w:bottom w:val="single" w:sz="2" w:space="0" w:color="000000"/>
            </w:tcBorders>
          </w:tcPr>
          <w:p w14:paraId="5D9E0018"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6</w:t>
            </w:r>
          </w:p>
        </w:tc>
        <w:tc>
          <w:tcPr>
            <w:tcW w:w="479" w:type="dxa"/>
            <w:tcBorders>
              <w:top w:val="single" w:sz="2" w:space="0" w:color="000000"/>
              <w:left w:val="single" w:sz="2" w:space="0" w:color="000000"/>
              <w:bottom w:val="single" w:sz="2" w:space="0" w:color="000000"/>
            </w:tcBorders>
          </w:tcPr>
          <w:p w14:paraId="117674CF"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8</w:t>
            </w:r>
          </w:p>
        </w:tc>
        <w:tc>
          <w:tcPr>
            <w:tcW w:w="484" w:type="dxa"/>
            <w:tcBorders>
              <w:top w:val="single" w:sz="2" w:space="0" w:color="000000"/>
              <w:left w:val="single" w:sz="2" w:space="0" w:color="000000"/>
              <w:bottom w:val="single" w:sz="2" w:space="0" w:color="000000"/>
            </w:tcBorders>
          </w:tcPr>
          <w:p w14:paraId="086BE5BF"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23</w:t>
            </w:r>
          </w:p>
        </w:tc>
        <w:tc>
          <w:tcPr>
            <w:tcW w:w="477" w:type="dxa"/>
            <w:tcBorders>
              <w:top w:val="single" w:sz="2" w:space="0" w:color="000000"/>
              <w:left w:val="single" w:sz="2" w:space="0" w:color="000000"/>
              <w:bottom w:val="single" w:sz="2" w:space="0" w:color="000000"/>
            </w:tcBorders>
          </w:tcPr>
          <w:p w14:paraId="2E597ADF"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14</w:t>
            </w:r>
          </w:p>
        </w:tc>
        <w:tc>
          <w:tcPr>
            <w:tcW w:w="466" w:type="dxa"/>
            <w:tcBorders>
              <w:top w:val="single" w:sz="2" w:space="0" w:color="000000"/>
              <w:left w:val="single" w:sz="2" w:space="0" w:color="000000"/>
              <w:bottom w:val="single" w:sz="2" w:space="0" w:color="000000"/>
            </w:tcBorders>
          </w:tcPr>
          <w:p w14:paraId="39CB967A"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1</w:t>
            </w:r>
            <w:r w:rsidR="005F3F22" w:rsidRPr="00E03946">
              <w:rPr>
                <w:rFonts w:eastAsia="Arial Unicode MS" w:cstheme="minorHAnsi"/>
                <w:kern w:val="2"/>
                <w:szCs w:val="24"/>
                <w:lang w:eastAsia="zh-CN" w:bidi="hi-IN"/>
              </w:rPr>
              <w:t>0</w:t>
            </w:r>
          </w:p>
        </w:tc>
        <w:tc>
          <w:tcPr>
            <w:tcW w:w="481" w:type="dxa"/>
            <w:tcBorders>
              <w:top w:val="single" w:sz="2" w:space="0" w:color="000000"/>
              <w:left w:val="single" w:sz="2" w:space="0" w:color="000000"/>
              <w:bottom w:val="single" w:sz="2" w:space="0" w:color="000000"/>
            </w:tcBorders>
          </w:tcPr>
          <w:p w14:paraId="52589B83"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1</w:t>
            </w:r>
            <w:r w:rsidR="005F3F22" w:rsidRPr="00E03946">
              <w:rPr>
                <w:rFonts w:eastAsia="Arial Unicode MS" w:cstheme="minorHAnsi"/>
                <w:kern w:val="2"/>
                <w:szCs w:val="24"/>
                <w:lang w:eastAsia="zh-CN" w:bidi="hi-IN"/>
              </w:rPr>
              <w:t>0</w:t>
            </w:r>
          </w:p>
        </w:tc>
        <w:tc>
          <w:tcPr>
            <w:tcW w:w="480" w:type="dxa"/>
            <w:tcBorders>
              <w:top w:val="single" w:sz="2" w:space="0" w:color="000000"/>
              <w:left w:val="single" w:sz="2" w:space="0" w:color="000000"/>
              <w:bottom w:val="single" w:sz="2" w:space="0" w:color="000000"/>
            </w:tcBorders>
          </w:tcPr>
          <w:p w14:paraId="2C52DE96"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1</w:t>
            </w:r>
            <w:r w:rsidR="00BA38E6" w:rsidRPr="00E03946">
              <w:rPr>
                <w:rFonts w:eastAsia="Arial Unicode MS" w:cstheme="minorHAnsi"/>
                <w:kern w:val="2"/>
                <w:szCs w:val="24"/>
                <w:lang w:eastAsia="zh-CN" w:bidi="hi-IN"/>
              </w:rPr>
              <w:t>9</w:t>
            </w:r>
          </w:p>
        </w:tc>
        <w:tc>
          <w:tcPr>
            <w:tcW w:w="477" w:type="dxa"/>
            <w:tcBorders>
              <w:top w:val="single" w:sz="2" w:space="0" w:color="000000"/>
              <w:left w:val="single" w:sz="2" w:space="0" w:color="000000"/>
              <w:bottom w:val="single" w:sz="2" w:space="0" w:color="000000"/>
            </w:tcBorders>
          </w:tcPr>
          <w:p w14:paraId="0231ECD9"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17</w:t>
            </w:r>
          </w:p>
        </w:tc>
        <w:tc>
          <w:tcPr>
            <w:tcW w:w="483" w:type="dxa"/>
            <w:tcBorders>
              <w:top w:val="single" w:sz="2" w:space="0" w:color="000000"/>
              <w:left w:val="single" w:sz="2" w:space="0" w:color="000000"/>
              <w:bottom w:val="single" w:sz="2" w:space="0" w:color="000000"/>
            </w:tcBorders>
          </w:tcPr>
          <w:p w14:paraId="5057F7D4"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16</w:t>
            </w:r>
          </w:p>
        </w:tc>
        <w:tc>
          <w:tcPr>
            <w:tcW w:w="480" w:type="dxa"/>
            <w:tcBorders>
              <w:top w:val="single" w:sz="2" w:space="0" w:color="000000"/>
              <w:left w:val="single" w:sz="2" w:space="0" w:color="000000"/>
              <w:bottom w:val="single" w:sz="2" w:space="0" w:color="000000"/>
              <w:right w:val="single" w:sz="2" w:space="0" w:color="000000"/>
            </w:tcBorders>
          </w:tcPr>
          <w:p w14:paraId="59CB664B"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8</w:t>
            </w:r>
          </w:p>
        </w:tc>
        <w:tc>
          <w:tcPr>
            <w:tcW w:w="1011" w:type="dxa"/>
            <w:tcBorders>
              <w:top w:val="single" w:sz="2" w:space="0" w:color="000000"/>
              <w:left w:val="single" w:sz="2" w:space="0" w:color="000000"/>
              <w:bottom w:val="single" w:sz="2" w:space="0" w:color="000000"/>
              <w:right w:val="single" w:sz="2" w:space="0" w:color="000000"/>
            </w:tcBorders>
          </w:tcPr>
          <w:p w14:paraId="6B2039C3"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163</w:t>
            </w:r>
          </w:p>
        </w:tc>
      </w:tr>
      <w:tr w:rsidR="00DD541C" w14:paraId="3FBE4009" w14:textId="77777777" w:rsidTr="003C6B10">
        <w:trPr>
          <w:trHeight w:val="224"/>
        </w:trPr>
        <w:tc>
          <w:tcPr>
            <w:tcW w:w="1040" w:type="dxa"/>
            <w:tcBorders>
              <w:top w:val="single" w:sz="2" w:space="0" w:color="000000"/>
              <w:left w:val="single" w:sz="2" w:space="0" w:color="000000"/>
              <w:bottom w:val="single" w:sz="2" w:space="0" w:color="000000"/>
            </w:tcBorders>
          </w:tcPr>
          <w:p w14:paraId="2AC7131F" w14:textId="77777777" w:rsidR="003C6B10" w:rsidRPr="00E03946" w:rsidRDefault="00F229B8">
            <w:pPr>
              <w:widowControl w:val="0"/>
              <w:suppressLineNumbers/>
              <w:spacing w:after="0" w:line="240" w:lineRule="auto"/>
              <w:rPr>
                <w:rFonts w:eastAsia="Arial Unicode MS" w:cstheme="minorHAnsi"/>
                <w:b/>
                <w:bCs/>
                <w:kern w:val="2"/>
                <w:sz w:val="16"/>
                <w:szCs w:val="16"/>
                <w:lang w:eastAsia="zh-CN" w:bidi="hi-IN"/>
              </w:rPr>
            </w:pPr>
            <w:r w:rsidRPr="00E03946">
              <w:rPr>
                <w:rFonts w:eastAsia="Arial Unicode MS" w:cstheme="minorHAnsi"/>
                <w:b/>
                <w:bCs/>
                <w:kern w:val="2"/>
                <w:sz w:val="16"/>
                <w:szCs w:val="16"/>
                <w:lang w:eastAsia="zh-CN" w:bidi="hi-IN"/>
              </w:rPr>
              <w:t>Dokumentation/info</w:t>
            </w:r>
          </w:p>
        </w:tc>
        <w:tc>
          <w:tcPr>
            <w:tcW w:w="474" w:type="dxa"/>
            <w:tcBorders>
              <w:top w:val="single" w:sz="2" w:space="0" w:color="000000"/>
              <w:left w:val="single" w:sz="2" w:space="0" w:color="000000"/>
              <w:bottom w:val="single" w:sz="2" w:space="0" w:color="000000"/>
            </w:tcBorders>
          </w:tcPr>
          <w:p w14:paraId="32355CBC"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0</w:t>
            </w:r>
          </w:p>
        </w:tc>
        <w:tc>
          <w:tcPr>
            <w:tcW w:w="475" w:type="dxa"/>
            <w:tcBorders>
              <w:top w:val="single" w:sz="2" w:space="0" w:color="000000"/>
              <w:left w:val="single" w:sz="2" w:space="0" w:color="000000"/>
              <w:bottom w:val="single" w:sz="2" w:space="0" w:color="000000"/>
            </w:tcBorders>
          </w:tcPr>
          <w:p w14:paraId="44337548"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0</w:t>
            </w:r>
          </w:p>
        </w:tc>
        <w:tc>
          <w:tcPr>
            <w:tcW w:w="487" w:type="dxa"/>
            <w:tcBorders>
              <w:top w:val="single" w:sz="2" w:space="0" w:color="000000"/>
              <w:left w:val="single" w:sz="2" w:space="0" w:color="000000"/>
              <w:bottom w:val="single" w:sz="2" w:space="0" w:color="000000"/>
            </w:tcBorders>
          </w:tcPr>
          <w:p w14:paraId="052734F5"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0</w:t>
            </w:r>
          </w:p>
        </w:tc>
        <w:tc>
          <w:tcPr>
            <w:tcW w:w="479" w:type="dxa"/>
            <w:tcBorders>
              <w:top w:val="single" w:sz="2" w:space="0" w:color="000000"/>
              <w:left w:val="single" w:sz="2" w:space="0" w:color="000000"/>
              <w:bottom w:val="single" w:sz="2" w:space="0" w:color="000000"/>
            </w:tcBorders>
          </w:tcPr>
          <w:p w14:paraId="4C2760C3"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0</w:t>
            </w:r>
          </w:p>
        </w:tc>
        <w:tc>
          <w:tcPr>
            <w:tcW w:w="484" w:type="dxa"/>
            <w:tcBorders>
              <w:top w:val="single" w:sz="2" w:space="0" w:color="000000"/>
              <w:left w:val="single" w:sz="2" w:space="0" w:color="000000"/>
              <w:bottom w:val="single" w:sz="2" w:space="0" w:color="000000"/>
            </w:tcBorders>
          </w:tcPr>
          <w:p w14:paraId="1DB7F6CD"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0</w:t>
            </w:r>
          </w:p>
        </w:tc>
        <w:tc>
          <w:tcPr>
            <w:tcW w:w="477" w:type="dxa"/>
            <w:tcBorders>
              <w:top w:val="single" w:sz="2" w:space="0" w:color="000000"/>
              <w:left w:val="single" w:sz="2" w:space="0" w:color="000000"/>
              <w:bottom w:val="single" w:sz="2" w:space="0" w:color="000000"/>
            </w:tcBorders>
          </w:tcPr>
          <w:p w14:paraId="3583E7C5"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0</w:t>
            </w:r>
          </w:p>
        </w:tc>
        <w:tc>
          <w:tcPr>
            <w:tcW w:w="466" w:type="dxa"/>
            <w:tcBorders>
              <w:top w:val="single" w:sz="2" w:space="0" w:color="000000"/>
              <w:left w:val="single" w:sz="2" w:space="0" w:color="000000"/>
              <w:bottom w:val="single" w:sz="2" w:space="0" w:color="000000"/>
            </w:tcBorders>
          </w:tcPr>
          <w:p w14:paraId="205F4D7B"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0</w:t>
            </w:r>
          </w:p>
        </w:tc>
        <w:tc>
          <w:tcPr>
            <w:tcW w:w="481" w:type="dxa"/>
            <w:tcBorders>
              <w:top w:val="single" w:sz="2" w:space="0" w:color="000000"/>
              <w:left w:val="single" w:sz="2" w:space="0" w:color="000000"/>
              <w:bottom w:val="single" w:sz="2" w:space="0" w:color="000000"/>
            </w:tcBorders>
          </w:tcPr>
          <w:p w14:paraId="032C2428"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0</w:t>
            </w:r>
          </w:p>
        </w:tc>
        <w:tc>
          <w:tcPr>
            <w:tcW w:w="480" w:type="dxa"/>
            <w:tcBorders>
              <w:top w:val="single" w:sz="2" w:space="0" w:color="000000"/>
              <w:left w:val="single" w:sz="2" w:space="0" w:color="000000"/>
              <w:bottom w:val="single" w:sz="2" w:space="0" w:color="000000"/>
            </w:tcBorders>
          </w:tcPr>
          <w:p w14:paraId="4F73B60C"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2</w:t>
            </w:r>
          </w:p>
        </w:tc>
        <w:tc>
          <w:tcPr>
            <w:tcW w:w="477" w:type="dxa"/>
            <w:tcBorders>
              <w:top w:val="single" w:sz="2" w:space="0" w:color="000000"/>
              <w:left w:val="single" w:sz="2" w:space="0" w:color="000000"/>
              <w:bottom w:val="single" w:sz="2" w:space="0" w:color="000000"/>
            </w:tcBorders>
          </w:tcPr>
          <w:p w14:paraId="251BC7F3"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0</w:t>
            </w:r>
          </w:p>
        </w:tc>
        <w:tc>
          <w:tcPr>
            <w:tcW w:w="483" w:type="dxa"/>
            <w:tcBorders>
              <w:top w:val="single" w:sz="2" w:space="0" w:color="000000"/>
              <w:left w:val="single" w:sz="2" w:space="0" w:color="000000"/>
              <w:bottom w:val="single" w:sz="2" w:space="0" w:color="000000"/>
            </w:tcBorders>
          </w:tcPr>
          <w:p w14:paraId="35D27ABD"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0</w:t>
            </w:r>
          </w:p>
        </w:tc>
        <w:tc>
          <w:tcPr>
            <w:tcW w:w="480" w:type="dxa"/>
            <w:tcBorders>
              <w:top w:val="single" w:sz="2" w:space="0" w:color="000000"/>
              <w:left w:val="single" w:sz="2" w:space="0" w:color="000000"/>
              <w:bottom w:val="single" w:sz="2" w:space="0" w:color="000000"/>
              <w:right w:val="single" w:sz="2" w:space="0" w:color="000000"/>
            </w:tcBorders>
          </w:tcPr>
          <w:p w14:paraId="66BB66BF"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1</w:t>
            </w:r>
          </w:p>
        </w:tc>
        <w:tc>
          <w:tcPr>
            <w:tcW w:w="1011" w:type="dxa"/>
            <w:tcBorders>
              <w:top w:val="single" w:sz="2" w:space="0" w:color="000000"/>
              <w:left w:val="single" w:sz="2" w:space="0" w:color="000000"/>
              <w:bottom w:val="single" w:sz="2" w:space="0" w:color="000000"/>
              <w:right w:val="single" w:sz="2" w:space="0" w:color="000000"/>
            </w:tcBorders>
          </w:tcPr>
          <w:p w14:paraId="3E618F2B"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3</w:t>
            </w:r>
          </w:p>
        </w:tc>
      </w:tr>
      <w:tr w:rsidR="00DD541C" w14:paraId="5E111BD5" w14:textId="77777777" w:rsidTr="003C6B10">
        <w:trPr>
          <w:trHeight w:val="224"/>
        </w:trPr>
        <w:tc>
          <w:tcPr>
            <w:tcW w:w="1040" w:type="dxa"/>
            <w:tcBorders>
              <w:top w:val="single" w:sz="2" w:space="0" w:color="000000"/>
              <w:left w:val="single" w:sz="2" w:space="0" w:color="000000"/>
              <w:bottom w:val="single" w:sz="2" w:space="0" w:color="000000"/>
            </w:tcBorders>
          </w:tcPr>
          <w:p w14:paraId="00AB63D4" w14:textId="77777777" w:rsidR="003C6B10" w:rsidRPr="00E03946" w:rsidRDefault="00F229B8">
            <w:pPr>
              <w:widowControl w:val="0"/>
              <w:suppressLineNumbers/>
              <w:spacing w:after="0" w:line="240" w:lineRule="auto"/>
              <w:rPr>
                <w:rFonts w:eastAsia="Arial Unicode MS" w:cstheme="minorHAnsi"/>
                <w:b/>
                <w:bCs/>
                <w:kern w:val="2"/>
                <w:sz w:val="16"/>
                <w:szCs w:val="16"/>
                <w:lang w:eastAsia="zh-CN" w:bidi="hi-IN"/>
              </w:rPr>
            </w:pPr>
            <w:r w:rsidRPr="00E03946">
              <w:rPr>
                <w:rFonts w:eastAsia="Arial Unicode MS" w:cstheme="minorHAnsi"/>
                <w:b/>
                <w:bCs/>
                <w:kern w:val="2"/>
                <w:sz w:val="16"/>
                <w:szCs w:val="16"/>
                <w:lang w:eastAsia="zh-CN" w:bidi="hi-IN"/>
              </w:rPr>
              <w:t>Spec.omv.</w:t>
            </w:r>
          </w:p>
        </w:tc>
        <w:tc>
          <w:tcPr>
            <w:tcW w:w="474" w:type="dxa"/>
            <w:tcBorders>
              <w:top w:val="single" w:sz="2" w:space="0" w:color="000000"/>
              <w:left w:val="single" w:sz="2" w:space="0" w:color="000000"/>
              <w:bottom w:val="single" w:sz="2" w:space="0" w:color="000000"/>
            </w:tcBorders>
          </w:tcPr>
          <w:p w14:paraId="4A21653A"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0</w:t>
            </w:r>
          </w:p>
        </w:tc>
        <w:tc>
          <w:tcPr>
            <w:tcW w:w="475" w:type="dxa"/>
            <w:tcBorders>
              <w:top w:val="single" w:sz="2" w:space="0" w:color="000000"/>
              <w:left w:val="single" w:sz="2" w:space="0" w:color="000000"/>
              <w:bottom w:val="single" w:sz="2" w:space="0" w:color="000000"/>
            </w:tcBorders>
          </w:tcPr>
          <w:p w14:paraId="7E353829"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1</w:t>
            </w:r>
          </w:p>
        </w:tc>
        <w:tc>
          <w:tcPr>
            <w:tcW w:w="487" w:type="dxa"/>
            <w:tcBorders>
              <w:top w:val="single" w:sz="2" w:space="0" w:color="000000"/>
              <w:left w:val="single" w:sz="2" w:space="0" w:color="000000"/>
              <w:bottom w:val="single" w:sz="2" w:space="0" w:color="000000"/>
            </w:tcBorders>
          </w:tcPr>
          <w:p w14:paraId="5AB87D3F"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1</w:t>
            </w:r>
          </w:p>
        </w:tc>
        <w:tc>
          <w:tcPr>
            <w:tcW w:w="479" w:type="dxa"/>
            <w:tcBorders>
              <w:top w:val="single" w:sz="2" w:space="0" w:color="000000"/>
              <w:left w:val="single" w:sz="2" w:space="0" w:color="000000"/>
              <w:bottom w:val="single" w:sz="2" w:space="0" w:color="000000"/>
            </w:tcBorders>
          </w:tcPr>
          <w:p w14:paraId="72A9B991"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0</w:t>
            </w:r>
          </w:p>
        </w:tc>
        <w:tc>
          <w:tcPr>
            <w:tcW w:w="484" w:type="dxa"/>
            <w:tcBorders>
              <w:top w:val="single" w:sz="2" w:space="0" w:color="000000"/>
              <w:left w:val="single" w:sz="2" w:space="0" w:color="000000"/>
              <w:bottom w:val="single" w:sz="2" w:space="0" w:color="000000"/>
            </w:tcBorders>
          </w:tcPr>
          <w:p w14:paraId="7440EE27"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0</w:t>
            </w:r>
          </w:p>
        </w:tc>
        <w:tc>
          <w:tcPr>
            <w:tcW w:w="477" w:type="dxa"/>
            <w:tcBorders>
              <w:top w:val="single" w:sz="2" w:space="0" w:color="000000"/>
              <w:left w:val="single" w:sz="2" w:space="0" w:color="000000"/>
              <w:bottom w:val="single" w:sz="2" w:space="0" w:color="000000"/>
            </w:tcBorders>
          </w:tcPr>
          <w:p w14:paraId="79FD3F62"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0</w:t>
            </w:r>
          </w:p>
        </w:tc>
        <w:tc>
          <w:tcPr>
            <w:tcW w:w="466" w:type="dxa"/>
            <w:tcBorders>
              <w:top w:val="single" w:sz="2" w:space="0" w:color="000000"/>
              <w:left w:val="single" w:sz="2" w:space="0" w:color="000000"/>
              <w:bottom w:val="single" w:sz="2" w:space="0" w:color="000000"/>
            </w:tcBorders>
          </w:tcPr>
          <w:p w14:paraId="03757E21"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0</w:t>
            </w:r>
          </w:p>
        </w:tc>
        <w:tc>
          <w:tcPr>
            <w:tcW w:w="481" w:type="dxa"/>
            <w:tcBorders>
              <w:top w:val="single" w:sz="2" w:space="0" w:color="000000"/>
              <w:left w:val="single" w:sz="2" w:space="0" w:color="000000"/>
              <w:bottom w:val="single" w:sz="2" w:space="0" w:color="000000"/>
            </w:tcBorders>
          </w:tcPr>
          <w:p w14:paraId="4D745E47"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1</w:t>
            </w:r>
          </w:p>
        </w:tc>
        <w:tc>
          <w:tcPr>
            <w:tcW w:w="480" w:type="dxa"/>
            <w:tcBorders>
              <w:top w:val="single" w:sz="2" w:space="0" w:color="000000"/>
              <w:left w:val="single" w:sz="2" w:space="0" w:color="000000"/>
              <w:bottom w:val="single" w:sz="2" w:space="0" w:color="000000"/>
            </w:tcBorders>
          </w:tcPr>
          <w:p w14:paraId="04519CAB"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0</w:t>
            </w:r>
          </w:p>
        </w:tc>
        <w:tc>
          <w:tcPr>
            <w:tcW w:w="477" w:type="dxa"/>
            <w:tcBorders>
              <w:top w:val="single" w:sz="2" w:space="0" w:color="000000"/>
              <w:left w:val="single" w:sz="2" w:space="0" w:color="000000"/>
              <w:bottom w:val="single" w:sz="2" w:space="0" w:color="000000"/>
            </w:tcBorders>
          </w:tcPr>
          <w:p w14:paraId="49F3FB8D"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0</w:t>
            </w:r>
          </w:p>
        </w:tc>
        <w:tc>
          <w:tcPr>
            <w:tcW w:w="483" w:type="dxa"/>
            <w:tcBorders>
              <w:top w:val="single" w:sz="2" w:space="0" w:color="000000"/>
              <w:left w:val="single" w:sz="2" w:space="0" w:color="000000"/>
              <w:bottom w:val="single" w:sz="2" w:space="0" w:color="000000"/>
            </w:tcBorders>
          </w:tcPr>
          <w:p w14:paraId="3006293D"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0</w:t>
            </w:r>
          </w:p>
        </w:tc>
        <w:tc>
          <w:tcPr>
            <w:tcW w:w="480" w:type="dxa"/>
            <w:tcBorders>
              <w:top w:val="single" w:sz="2" w:space="0" w:color="000000"/>
              <w:left w:val="single" w:sz="2" w:space="0" w:color="000000"/>
              <w:bottom w:val="single" w:sz="2" w:space="0" w:color="000000"/>
              <w:right w:val="single" w:sz="2" w:space="0" w:color="000000"/>
            </w:tcBorders>
          </w:tcPr>
          <w:p w14:paraId="7768DAE7"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0</w:t>
            </w:r>
          </w:p>
        </w:tc>
        <w:tc>
          <w:tcPr>
            <w:tcW w:w="1011" w:type="dxa"/>
            <w:tcBorders>
              <w:top w:val="single" w:sz="2" w:space="0" w:color="000000"/>
              <w:left w:val="single" w:sz="2" w:space="0" w:color="000000"/>
              <w:bottom w:val="single" w:sz="2" w:space="0" w:color="000000"/>
              <w:right w:val="single" w:sz="2" w:space="0" w:color="000000"/>
            </w:tcBorders>
          </w:tcPr>
          <w:p w14:paraId="0CA2D6A4"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3</w:t>
            </w:r>
          </w:p>
        </w:tc>
      </w:tr>
      <w:tr w:rsidR="00DD541C" w14:paraId="28EE57A5" w14:textId="77777777" w:rsidTr="003C6B10">
        <w:trPr>
          <w:trHeight w:val="224"/>
        </w:trPr>
        <w:tc>
          <w:tcPr>
            <w:tcW w:w="1040" w:type="dxa"/>
            <w:tcBorders>
              <w:top w:val="single" w:sz="2" w:space="0" w:color="000000"/>
              <w:left w:val="single" w:sz="2" w:space="0" w:color="000000"/>
              <w:bottom w:val="single" w:sz="2" w:space="0" w:color="000000"/>
            </w:tcBorders>
          </w:tcPr>
          <w:p w14:paraId="51659471" w14:textId="77777777" w:rsidR="003C6B10" w:rsidRPr="00E03946" w:rsidRDefault="00F229B8">
            <w:pPr>
              <w:widowControl w:val="0"/>
              <w:suppressLineNumbers/>
              <w:spacing w:after="0" w:line="240" w:lineRule="auto"/>
              <w:rPr>
                <w:rFonts w:eastAsia="Arial Unicode MS" w:cstheme="minorHAnsi"/>
                <w:b/>
                <w:bCs/>
                <w:kern w:val="2"/>
                <w:sz w:val="16"/>
                <w:szCs w:val="16"/>
                <w:lang w:eastAsia="zh-CN" w:bidi="hi-IN"/>
              </w:rPr>
            </w:pPr>
            <w:r w:rsidRPr="00E03946">
              <w:rPr>
                <w:rFonts w:eastAsia="Arial Unicode MS" w:cstheme="minorHAnsi"/>
                <w:b/>
                <w:bCs/>
                <w:kern w:val="2"/>
                <w:sz w:val="16"/>
                <w:szCs w:val="16"/>
                <w:lang w:eastAsia="zh-CN" w:bidi="hi-IN"/>
              </w:rPr>
              <w:t>Totalt för året</w:t>
            </w:r>
          </w:p>
        </w:tc>
        <w:tc>
          <w:tcPr>
            <w:tcW w:w="474" w:type="dxa"/>
            <w:tcBorders>
              <w:top w:val="single" w:sz="2" w:space="0" w:color="000000"/>
              <w:left w:val="single" w:sz="2" w:space="0" w:color="000000"/>
              <w:bottom w:val="single" w:sz="2" w:space="0" w:color="000000"/>
            </w:tcBorders>
          </w:tcPr>
          <w:p w14:paraId="40FC99A1" w14:textId="77777777" w:rsidR="003C6B10" w:rsidRPr="00E03946" w:rsidRDefault="003C6B10">
            <w:pPr>
              <w:widowControl w:val="0"/>
              <w:suppressLineNumbers/>
              <w:spacing w:after="0" w:line="240" w:lineRule="auto"/>
              <w:rPr>
                <w:rFonts w:eastAsia="Arial Unicode MS" w:cstheme="minorHAnsi"/>
                <w:kern w:val="2"/>
                <w:szCs w:val="24"/>
                <w:lang w:eastAsia="zh-CN" w:bidi="hi-IN"/>
              </w:rPr>
            </w:pPr>
          </w:p>
        </w:tc>
        <w:tc>
          <w:tcPr>
            <w:tcW w:w="475" w:type="dxa"/>
            <w:tcBorders>
              <w:top w:val="single" w:sz="2" w:space="0" w:color="000000"/>
              <w:left w:val="single" w:sz="2" w:space="0" w:color="000000"/>
              <w:bottom w:val="single" w:sz="2" w:space="0" w:color="000000"/>
            </w:tcBorders>
          </w:tcPr>
          <w:p w14:paraId="359E8284" w14:textId="77777777" w:rsidR="003C6B10" w:rsidRPr="00E03946" w:rsidRDefault="003C6B10">
            <w:pPr>
              <w:widowControl w:val="0"/>
              <w:suppressLineNumbers/>
              <w:spacing w:after="0" w:line="240" w:lineRule="auto"/>
              <w:rPr>
                <w:rFonts w:eastAsia="Arial Unicode MS" w:cstheme="minorHAnsi"/>
                <w:kern w:val="2"/>
                <w:szCs w:val="24"/>
                <w:lang w:eastAsia="zh-CN" w:bidi="hi-IN"/>
              </w:rPr>
            </w:pPr>
          </w:p>
        </w:tc>
        <w:tc>
          <w:tcPr>
            <w:tcW w:w="487" w:type="dxa"/>
            <w:tcBorders>
              <w:top w:val="single" w:sz="2" w:space="0" w:color="000000"/>
              <w:left w:val="single" w:sz="2" w:space="0" w:color="000000"/>
              <w:bottom w:val="single" w:sz="2" w:space="0" w:color="000000"/>
            </w:tcBorders>
          </w:tcPr>
          <w:p w14:paraId="1D01D14E" w14:textId="77777777" w:rsidR="003C6B10" w:rsidRPr="00E03946" w:rsidRDefault="003C6B10">
            <w:pPr>
              <w:widowControl w:val="0"/>
              <w:suppressLineNumbers/>
              <w:spacing w:after="0" w:line="240" w:lineRule="auto"/>
              <w:rPr>
                <w:rFonts w:eastAsia="Arial Unicode MS" w:cstheme="minorHAnsi"/>
                <w:kern w:val="2"/>
                <w:szCs w:val="24"/>
                <w:lang w:eastAsia="zh-CN" w:bidi="hi-IN"/>
              </w:rPr>
            </w:pPr>
          </w:p>
        </w:tc>
        <w:tc>
          <w:tcPr>
            <w:tcW w:w="479" w:type="dxa"/>
            <w:tcBorders>
              <w:top w:val="single" w:sz="2" w:space="0" w:color="000000"/>
              <w:left w:val="single" w:sz="2" w:space="0" w:color="000000"/>
              <w:bottom w:val="single" w:sz="2" w:space="0" w:color="000000"/>
            </w:tcBorders>
          </w:tcPr>
          <w:p w14:paraId="69C75E85" w14:textId="77777777" w:rsidR="003C6B10" w:rsidRPr="00E03946" w:rsidRDefault="003C6B10">
            <w:pPr>
              <w:widowControl w:val="0"/>
              <w:suppressLineNumbers/>
              <w:spacing w:after="0" w:line="240" w:lineRule="auto"/>
              <w:rPr>
                <w:rFonts w:eastAsia="Arial Unicode MS" w:cstheme="minorHAnsi"/>
                <w:kern w:val="2"/>
                <w:szCs w:val="24"/>
                <w:lang w:eastAsia="zh-CN" w:bidi="hi-IN"/>
              </w:rPr>
            </w:pPr>
          </w:p>
        </w:tc>
        <w:tc>
          <w:tcPr>
            <w:tcW w:w="484" w:type="dxa"/>
            <w:tcBorders>
              <w:top w:val="single" w:sz="2" w:space="0" w:color="000000"/>
              <w:left w:val="single" w:sz="2" w:space="0" w:color="000000"/>
              <w:bottom w:val="single" w:sz="2" w:space="0" w:color="000000"/>
            </w:tcBorders>
          </w:tcPr>
          <w:p w14:paraId="20821592" w14:textId="77777777" w:rsidR="003C6B10" w:rsidRPr="00E03946" w:rsidRDefault="003C6B10">
            <w:pPr>
              <w:widowControl w:val="0"/>
              <w:suppressLineNumbers/>
              <w:spacing w:after="0" w:line="240" w:lineRule="auto"/>
              <w:rPr>
                <w:rFonts w:eastAsia="Arial Unicode MS" w:cstheme="minorHAnsi"/>
                <w:kern w:val="2"/>
                <w:szCs w:val="24"/>
                <w:lang w:eastAsia="zh-CN" w:bidi="hi-IN"/>
              </w:rPr>
            </w:pPr>
          </w:p>
        </w:tc>
        <w:tc>
          <w:tcPr>
            <w:tcW w:w="477" w:type="dxa"/>
            <w:tcBorders>
              <w:top w:val="single" w:sz="2" w:space="0" w:color="000000"/>
              <w:left w:val="single" w:sz="2" w:space="0" w:color="000000"/>
              <w:bottom w:val="single" w:sz="2" w:space="0" w:color="000000"/>
            </w:tcBorders>
          </w:tcPr>
          <w:p w14:paraId="3982422E" w14:textId="77777777" w:rsidR="003C6B10" w:rsidRPr="00E03946" w:rsidRDefault="003C6B10">
            <w:pPr>
              <w:widowControl w:val="0"/>
              <w:suppressLineNumbers/>
              <w:spacing w:after="0" w:line="240" w:lineRule="auto"/>
              <w:rPr>
                <w:rFonts w:eastAsia="Arial Unicode MS" w:cstheme="minorHAnsi"/>
                <w:kern w:val="2"/>
                <w:szCs w:val="24"/>
                <w:lang w:eastAsia="zh-CN" w:bidi="hi-IN"/>
              </w:rPr>
            </w:pPr>
          </w:p>
        </w:tc>
        <w:tc>
          <w:tcPr>
            <w:tcW w:w="466" w:type="dxa"/>
            <w:tcBorders>
              <w:top w:val="single" w:sz="2" w:space="0" w:color="000000"/>
              <w:left w:val="single" w:sz="2" w:space="0" w:color="000000"/>
              <w:bottom w:val="single" w:sz="2" w:space="0" w:color="000000"/>
            </w:tcBorders>
          </w:tcPr>
          <w:p w14:paraId="5531A4C5" w14:textId="77777777" w:rsidR="003C6B10" w:rsidRPr="00E03946" w:rsidRDefault="003C6B10">
            <w:pPr>
              <w:widowControl w:val="0"/>
              <w:suppressLineNumbers/>
              <w:spacing w:after="0" w:line="240" w:lineRule="auto"/>
              <w:rPr>
                <w:rFonts w:eastAsia="Arial Unicode MS" w:cstheme="minorHAnsi"/>
                <w:kern w:val="2"/>
                <w:szCs w:val="24"/>
                <w:lang w:eastAsia="zh-CN" w:bidi="hi-IN"/>
              </w:rPr>
            </w:pPr>
          </w:p>
        </w:tc>
        <w:tc>
          <w:tcPr>
            <w:tcW w:w="481" w:type="dxa"/>
            <w:tcBorders>
              <w:top w:val="single" w:sz="2" w:space="0" w:color="000000"/>
              <w:left w:val="single" w:sz="2" w:space="0" w:color="000000"/>
              <w:bottom w:val="single" w:sz="2" w:space="0" w:color="000000"/>
            </w:tcBorders>
          </w:tcPr>
          <w:p w14:paraId="6C8AED09" w14:textId="77777777" w:rsidR="003C6B10" w:rsidRPr="00E03946" w:rsidRDefault="003C6B10">
            <w:pPr>
              <w:widowControl w:val="0"/>
              <w:suppressLineNumbers/>
              <w:spacing w:after="0" w:line="240" w:lineRule="auto"/>
              <w:rPr>
                <w:rFonts w:eastAsia="Arial Unicode MS" w:cstheme="minorHAnsi"/>
                <w:kern w:val="2"/>
                <w:szCs w:val="24"/>
                <w:lang w:eastAsia="zh-CN" w:bidi="hi-IN"/>
              </w:rPr>
            </w:pPr>
          </w:p>
        </w:tc>
        <w:tc>
          <w:tcPr>
            <w:tcW w:w="480" w:type="dxa"/>
            <w:tcBorders>
              <w:top w:val="single" w:sz="2" w:space="0" w:color="000000"/>
              <w:left w:val="single" w:sz="2" w:space="0" w:color="000000"/>
              <w:bottom w:val="single" w:sz="2" w:space="0" w:color="000000"/>
            </w:tcBorders>
          </w:tcPr>
          <w:p w14:paraId="28B45973" w14:textId="77777777" w:rsidR="003C6B10" w:rsidRPr="00E03946" w:rsidRDefault="003C6B10">
            <w:pPr>
              <w:widowControl w:val="0"/>
              <w:suppressLineNumbers/>
              <w:spacing w:after="0" w:line="240" w:lineRule="auto"/>
              <w:rPr>
                <w:rFonts w:eastAsia="Arial Unicode MS" w:cstheme="minorHAnsi"/>
                <w:kern w:val="2"/>
                <w:szCs w:val="24"/>
                <w:lang w:eastAsia="zh-CN" w:bidi="hi-IN"/>
              </w:rPr>
            </w:pPr>
          </w:p>
        </w:tc>
        <w:tc>
          <w:tcPr>
            <w:tcW w:w="477" w:type="dxa"/>
            <w:tcBorders>
              <w:top w:val="single" w:sz="2" w:space="0" w:color="000000"/>
              <w:left w:val="single" w:sz="2" w:space="0" w:color="000000"/>
              <w:bottom w:val="single" w:sz="2" w:space="0" w:color="000000"/>
            </w:tcBorders>
          </w:tcPr>
          <w:p w14:paraId="29D848E6" w14:textId="77777777" w:rsidR="003C6B10" w:rsidRPr="00E03946" w:rsidRDefault="003C6B10">
            <w:pPr>
              <w:widowControl w:val="0"/>
              <w:suppressLineNumbers/>
              <w:spacing w:after="0" w:line="240" w:lineRule="auto"/>
              <w:rPr>
                <w:rFonts w:eastAsia="Arial Unicode MS" w:cstheme="minorHAnsi"/>
                <w:kern w:val="2"/>
                <w:szCs w:val="24"/>
                <w:lang w:eastAsia="zh-CN" w:bidi="hi-IN"/>
              </w:rPr>
            </w:pPr>
          </w:p>
        </w:tc>
        <w:tc>
          <w:tcPr>
            <w:tcW w:w="483" w:type="dxa"/>
            <w:tcBorders>
              <w:top w:val="single" w:sz="2" w:space="0" w:color="000000"/>
              <w:left w:val="single" w:sz="2" w:space="0" w:color="000000"/>
              <w:bottom w:val="single" w:sz="2" w:space="0" w:color="000000"/>
            </w:tcBorders>
          </w:tcPr>
          <w:p w14:paraId="69717B44" w14:textId="77777777" w:rsidR="003C6B10" w:rsidRPr="00E03946" w:rsidRDefault="003C6B10">
            <w:pPr>
              <w:widowControl w:val="0"/>
              <w:suppressLineNumbers/>
              <w:spacing w:after="0" w:line="240" w:lineRule="auto"/>
              <w:rPr>
                <w:rFonts w:eastAsia="Arial Unicode MS" w:cstheme="minorHAnsi"/>
                <w:kern w:val="2"/>
                <w:szCs w:val="24"/>
                <w:lang w:eastAsia="zh-CN" w:bidi="hi-IN"/>
              </w:rPr>
            </w:pPr>
          </w:p>
        </w:tc>
        <w:tc>
          <w:tcPr>
            <w:tcW w:w="480" w:type="dxa"/>
            <w:tcBorders>
              <w:top w:val="single" w:sz="2" w:space="0" w:color="000000"/>
              <w:left w:val="single" w:sz="2" w:space="0" w:color="000000"/>
              <w:bottom w:val="single" w:sz="2" w:space="0" w:color="000000"/>
              <w:right w:val="single" w:sz="2" w:space="0" w:color="000000"/>
            </w:tcBorders>
          </w:tcPr>
          <w:p w14:paraId="4192C621" w14:textId="77777777" w:rsidR="003C6B10" w:rsidRPr="00E03946" w:rsidRDefault="003C6B10">
            <w:pPr>
              <w:widowControl w:val="0"/>
              <w:suppressLineNumbers/>
              <w:spacing w:after="0" w:line="240" w:lineRule="auto"/>
              <w:rPr>
                <w:rFonts w:eastAsia="Arial Unicode MS" w:cstheme="minorHAnsi"/>
                <w:kern w:val="2"/>
                <w:szCs w:val="24"/>
                <w:lang w:eastAsia="zh-CN" w:bidi="hi-IN"/>
              </w:rPr>
            </w:pPr>
          </w:p>
        </w:tc>
        <w:tc>
          <w:tcPr>
            <w:tcW w:w="1011" w:type="dxa"/>
            <w:tcBorders>
              <w:top w:val="single" w:sz="2" w:space="0" w:color="000000"/>
              <w:left w:val="single" w:sz="2" w:space="0" w:color="000000"/>
              <w:bottom w:val="single" w:sz="2" w:space="0" w:color="000000"/>
              <w:right w:val="single" w:sz="2" w:space="0" w:color="000000"/>
            </w:tcBorders>
          </w:tcPr>
          <w:p w14:paraId="36C7C571" w14:textId="77777777" w:rsidR="003C6B10" w:rsidRPr="00E03946" w:rsidRDefault="00F229B8">
            <w:pPr>
              <w:widowControl w:val="0"/>
              <w:suppressLineNumbers/>
              <w:spacing w:after="0" w:line="240" w:lineRule="auto"/>
              <w:rPr>
                <w:rFonts w:eastAsia="Arial Unicode MS" w:cstheme="minorHAnsi"/>
                <w:kern w:val="2"/>
                <w:szCs w:val="24"/>
                <w:lang w:eastAsia="zh-CN" w:bidi="hi-IN"/>
              </w:rPr>
            </w:pPr>
            <w:r w:rsidRPr="00E03946">
              <w:rPr>
                <w:rFonts w:eastAsia="Arial Unicode MS" w:cstheme="minorHAnsi"/>
                <w:kern w:val="2"/>
                <w:szCs w:val="24"/>
                <w:lang w:eastAsia="zh-CN" w:bidi="hi-IN"/>
              </w:rPr>
              <w:t>2</w:t>
            </w:r>
            <w:r w:rsidR="00B50EE6" w:rsidRPr="00E03946">
              <w:rPr>
                <w:rFonts w:eastAsia="Arial Unicode MS" w:cstheme="minorHAnsi"/>
                <w:kern w:val="2"/>
                <w:szCs w:val="24"/>
                <w:lang w:eastAsia="zh-CN" w:bidi="hi-IN"/>
              </w:rPr>
              <w:t>39</w:t>
            </w:r>
          </w:p>
        </w:tc>
      </w:tr>
    </w:tbl>
    <w:p w14:paraId="5AA51561" w14:textId="77777777" w:rsidR="00131542" w:rsidRPr="00E03946" w:rsidRDefault="00131542">
      <w:pPr>
        <w:pStyle w:val="Brdtext"/>
        <w:rPr>
          <w:rFonts w:asciiTheme="minorHAnsi" w:hAnsiTheme="minorHAnsi" w:cstheme="minorHAnsi"/>
          <w:sz w:val="24"/>
          <w:szCs w:val="24"/>
        </w:rPr>
      </w:pPr>
    </w:p>
    <w:p w14:paraId="0A320C2C" w14:textId="77777777" w:rsidR="00131542" w:rsidRPr="00E03946" w:rsidRDefault="00131542">
      <w:pPr>
        <w:pStyle w:val="Brdtext"/>
        <w:rPr>
          <w:rFonts w:asciiTheme="minorHAnsi" w:hAnsiTheme="minorHAnsi" w:cstheme="minorHAnsi"/>
          <w:sz w:val="24"/>
          <w:szCs w:val="24"/>
        </w:rPr>
      </w:pPr>
    </w:p>
    <w:p w14:paraId="3D09B6F9" w14:textId="77777777" w:rsidR="00131542" w:rsidRPr="00E03946" w:rsidRDefault="00131542">
      <w:pPr>
        <w:pStyle w:val="Brdtext"/>
        <w:rPr>
          <w:rFonts w:asciiTheme="minorHAnsi" w:hAnsiTheme="minorHAnsi" w:cstheme="minorHAnsi"/>
          <w:sz w:val="24"/>
          <w:szCs w:val="24"/>
        </w:rPr>
      </w:pPr>
    </w:p>
    <w:p w14:paraId="38BD30C5" w14:textId="77777777" w:rsidR="00131542" w:rsidRPr="00E03946" w:rsidRDefault="00F229B8">
      <w:pPr>
        <w:pStyle w:val="Brdtext"/>
        <w:rPr>
          <w:rFonts w:asciiTheme="minorHAnsi" w:hAnsiTheme="minorHAnsi" w:cstheme="minorHAnsi"/>
          <w:sz w:val="16"/>
          <w:szCs w:val="16"/>
        </w:rPr>
      </w:pPr>
      <w:r w:rsidRPr="00E03946">
        <w:rPr>
          <w:rFonts w:asciiTheme="minorHAnsi" w:hAnsiTheme="minorHAnsi" w:cstheme="minorHAnsi"/>
          <w:sz w:val="16"/>
          <w:szCs w:val="16"/>
        </w:rPr>
        <w:t xml:space="preserve">Tabell , jämförelse med senaste </w:t>
      </w:r>
      <w:r w:rsidR="008556BD" w:rsidRPr="00E03946">
        <w:rPr>
          <w:rFonts w:asciiTheme="minorHAnsi" w:hAnsiTheme="minorHAnsi" w:cstheme="minorHAnsi"/>
          <w:sz w:val="16"/>
          <w:szCs w:val="16"/>
        </w:rPr>
        <w:t>två</w:t>
      </w:r>
      <w:r w:rsidRPr="00E03946">
        <w:rPr>
          <w:rFonts w:asciiTheme="minorHAnsi" w:hAnsiTheme="minorHAnsi" w:cstheme="minorHAnsi"/>
          <w:sz w:val="16"/>
          <w:szCs w:val="16"/>
        </w:rPr>
        <w:t xml:space="preserve"> år </w:t>
      </w:r>
    </w:p>
    <w:tbl>
      <w:tblPr>
        <w:tblW w:w="5694" w:type="dxa"/>
        <w:tblInd w:w="-40" w:type="dxa"/>
        <w:tblLayout w:type="fixed"/>
        <w:tblLook w:val="0000" w:firstRow="0" w:lastRow="0" w:firstColumn="0" w:lastColumn="0" w:noHBand="0" w:noVBand="0"/>
      </w:tblPr>
      <w:tblGrid>
        <w:gridCol w:w="1868"/>
        <w:gridCol w:w="1276"/>
        <w:gridCol w:w="1275"/>
        <w:gridCol w:w="1275"/>
      </w:tblGrid>
      <w:tr w:rsidR="00DD541C" w14:paraId="07E9A2D2" w14:textId="77777777" w:rsidTr="002838E9">
        <w:tc>
          <w:tcPr>
            <w:tcW w:w="1868" w:type="dxa"/>
            <w:tcBorders>
              <w:top w:val="single" w:sz="4" w:space="0" w:color="000000"/>
              <w:left w:val="single" w:sz="4" w:space="0" w:color="000000"/>
              <w:bottom w:val="single" w:sz="4" w:space="0" w:color="000000"/>
            </w:tcBorders>
            <w:shd w:val="clear" w:color="auto" w:fill="C2E6B4"/>
          </w:tcPr>
          <w:p w14:paraId="4D04C5E4" w14:textId="77777777" w:rsidR="002838E9" w:rsidRPr="00E03946" w:rsidRDefault="00F229B8">
            <w:pPr>
              <w:widowControl w:val="0"/>
              <w:spacing w:line="240" w:lineRule="auto"/>
              <w:rPr>
                <w:rFonts w:eastAsia="Times New Roman" w:cstheme="minorHAnsi"/>
                <w:color w:val="000000"/>
                <w:sz w:val="20"/>
                <w:lang w:val="en-US"/>
              </w:rPr>
            </w:pPr>
            <w:r w:rsidRPr="00E03946">
              <w:rPr>
                <w:rFonts w:eastAsia="Times New Roman" w:cstheme="minorHAnsi"/>
                <w:color w:val="000000"/>
                <w:sz w:val="20"/>
                <w:lang w:val="en-US"/>
              </w:rPr>
              <w:t>Avvikelser</w:t>
            </w:r>
          </w:p>
        </w:tc>
        <w:tc>
          <w:tcPr>
            <w:tcW w:w="1276" w:type="dxa"/>
            <w:tcBorders>
              <w:top w:val="single" w:sz="4" w:space="0" w:color="000000"/>
              <w:left w:val="single" w:sz="4" w:space="0" w:color="000000"/>
              <w:bottom w:val="single" w:sz="4" w:space="0" w:color="000000"/>
              <w:right w:val="single" w:sz="4" w:space="0" w:color="000000"/>
            </w:tcBorders>
            <w:shd w:val="clear" w:color="auto" w:fill="C2E6B4"/>
          </w:tcPr>
          <w:p w14:paraId="4B288AE1" w14:textId="77777777" w:rsidR="002838E9" w:rsidRPr="00E03946" w:rsidRDefault="00F229B8">
            <w:pPr>
              <w:widowControl w:val="0"/>
              <w:spacing w:line="240" w:lineRule="auto"/>
              <w:jc w:val="center"/>
              <w:rPr>
                <w:rFonts w:eastAsia="Times New Roman" w:cstheme="minorHAnsi"/>
                <w:color w:val="000000"/>
                <w:sz w:val="20"/>
                <w:lang w:val="en-US"/>
              </w:rPr>
            </w:pPr>
            <w:r w:rsidRPr="00E03946">
              <w:rPr>
                <w:rFonts w:eastAsia="Times New Roman" w:cstheme="minorHAnsi"/>
                <w:color w:val="000000"/>
                <w:sz w:val="20"/>
                <w:lang w:val="en-US"/>
              </w:rPr>
              <w:t>2023</w:t>
            </w:r>
          </w:p>
        </w:tc>
        <w:tc>
          <w:tcPr>
            <w:tcW w:w="1275" w:type="dxa"/>
            <w:tcBorders>
              <w:top w:val="single" w:sz="4" w:space="0" w:color="000000"/>
              <w:left w:val="single" w:sz="4" w:space="0" w:color="000000"/>
              <w:bottom w:val="single" w:sz="4" w:space="0" w:color="000000"/>
              <w:right w:val="single" w:sz="4" w:space="0" w:color="000000"/>
            </w:tcBorders>
            <w:shd w:val="clear" w:color="auto" w:fill="C2E6B4"/>
          </w:tcPr>
          <w:p w14:paraId="6D64A56A" w14:textId="77777777" w:rsidR="002838E9" w:rsidRPr="00E03946" w:rsidRDefault="00F229B8">
            <w:pPr>
              <w:widowControl w:val="0"/>
              <w:spacing w:line="240" w:lineRule="auto"/>
              <w:jc w:val="center"/>
              <w:rPr>
                <w:rFonts w:eastAsia="Times New Roman" w:cstheme="minorHAnsi"/>
                <w:color w:val="000000"/>
                <w:sz w:val="20"/>
                <w:lang w:val="en-US"/>
              </w:rPr>
            </w:pPr>
            <w:r w:rsidRPr="00E03946">
              <w:rPr>
                <w:rFonts w:eastAsia="Times New Roman" w:cstheme="minorHAnsi"/>
                <w:color w:val="000000"/>
                <w:sz w:val="20"/>
                <w:lang w:val="en-US"/>
              </w:rPr>
              <w:t>2024</w:t>
            </w:r>
          </w:p>
        </w:tc>
        <w:tc>
          <w:tcPr>
            <w:tcW w:w="1275" w:type="dxa"/>
            <w:tcBorders>
              <w:top w:val="single" w:sz="4" w:space="0" w:color="000000"/>
              <w:left w:val="single" w:sz="4" w:space="0" w:color="000000"/>
              <w:bottom w:val="single" w:sz="4" w:space="0" w:color="000000"/>
              <w:right w:val="single" w:sz="4" w:space="0" w:color="000000"/>
            </w:tcBorders>
            <w:shd w:val="clear" w:color="auto" w:fill="C2E6B4"/>
          </w:tcPr>
          <w:p w14:paraId="492ABEE1" w14:textId="77777777" w:rsidR="002838E9" w:rsidRPr="00E03946" w:rsidRDefault="00F229B8">
            <w:pPr>
              <w:widowControl w:val="0"/>
              <w:spacing w:line="240" w:lineRule="auto"/>
              <w:jc w:val="center"/>
              <w:rPr>
                <w:rFonts w:eastAsia="Times New Roman" w:cstheme="minorHAnsi"/>
                <w:color w:val="000000"/>
                <w:sz w:val="20"/>
                <w:lang w:val="en-US"/>
              </w:rPr>
            </w:pPr>
            <w:r w:rsidRPr="00E03946">
              <w:rPr>
                <w:rFonts w:eastAsia="Times New Roman" w:cstheme="minorHAnsi"/>
                <w:color w:val="000000"/>
                <w:sz w:val="20"/>
                <w:lang w:val="en-US"/>
              </w:rPr>
              <w:t>202</w:t>
            </w:r>
            <w:r w:rsidR="009921E1" w:rsidRPr="00E03946">
              <w:rPr>
                <w:rFonts w:eastAsia="Times New Roman" w:cstheme="minorHAnsi"/>
                <w:color w:val="000000"/>
                <w:sz w:val="20"/>
                <w:lang w:val="en-US"/>
              </w:rPr>
              <w:t>5</w:t>
            </w:r>
          </w:p>
        </w:tc>
      </w:tr>
      <w:tr w:rsidR="00DD541C" w14:paraId="42712CFD" w14:textId="77777777" w:rsidTr="002838E9">
        <w:tc>
          <w:tcPr>
            <w:tcW w:w="1868" w:type="dxa"/>
            <w:tcBorders>
              <w:top w:val="single" w:sz="4" w:space="0" w:color="000000"/>
              <w:left w:val="single" w:sz="4" w:space="0" w:color="000000"/>
              <w:bottom w:val="single" w:sz="4" w:space="0" w:color="000000"/>
            </w:tcBorders>
          </w:tcPr>
          <w:p w14:paraId="2918070A" w14:textId="77777777" w:rsidR="002838E9" w:rsidRPr="00E03946" w:rsidRDefault="00F229B8">
            <w:pPr>
              <w:widowControl w:val="0"/>
              <w:spacing w:line="240" w:lineRule="auto"/>
              <w:rPr>
                <w:rFonts w:eastAsia="Times New Roman" w:cstheme="minorHAnsi"/>
                <w:color w:val="000000"/>
                <w:sz w:val="20"/>
                <w:lang w:val="en-US"/>
              </w:rPr>
            </w:pPr>
            <w:r w:rsidRPr="00E03946">
              <w:rPr>
                <w:rFonts w:eastAsia="Times New Roman" w:cstheme="minorHAnsi"/>
                <w:color w:val="000000"/>
                <w:sz w:val="20"/>
                <w:lang w:val="en-US"/>
              </w:rPr>
              <w:t>Hjälpmedel</w:t>
            </w:r>
          </w:p>
        </w:tc>
        <w:tc>
          <w:tcPr>
            <w:tcW w:w="1276" w:type="dxa"/>
            <w:tcBorders>
              <w:top w:val="single" w:sz="4" w:space="0" w:color="000000"/>
              <w:left w:val="single" w:sz="4" w:space="0" w:color="000000"/>
              <w:bottom w:val="single" w:sz="4" w:space="0" w:color="000000"/>
              <w:right w:val="single" w:sz="4" w:space="0" w:color="000000"/>
            </w:tcBorders>
          </w:tcPr>
          <w:p w14:paraId="19D2DFAE" w14:textId="77777777" w:rsidR="002838E9" w:rsidRPr="00E03946" w:rsidRDefault="00F229B8">
            <w:pPr>
              <w:widowControl w:val="0"/>
              <w:spacing w:line="240" w:lineRule="auto"/>
              <w:jc w:val="center"/>
              <w:rPr>
                <w:rFonts w:eastAsia="Times New Roman" w:cstheme="minorHAnsi"/>
                <w:color w:val="000000"/>
                <w:sz w:val="20"/>
                <w:lang w:val="en-US"/>
              </w:rPr>
            </w:pPr>
            <w:r w:rsidRPr="00E03946">
              <w:rPr>
                <w:rFonts w:eastAsia="Times New Roman" w:cstheme="minorHAnsi"/>
                <w:color w:val="000000"/>
                <w:sz w:val="20"/>
                <w:lang w:val="en-US"/>
              </w:rPr>
              <w:t>0</w:t>
            </w:r>
          </w:p>
        </w:tc>
        <w:tc>
          <w:tcPr>
            <w:tcW w:w="1275" w:type="dxa"/>
            <w:tcBorders>
              <w:top w:val="single" w:sz="4" w:space="0" w:color="000000"/>
              <w:left w:val="single" w:sz="4" w:space="0" w:color="000000"/>
              <w:bottom w:val="single" w:sz="4" w:space="0" w:color="000000"/>
              <w:right w:val="single" w:sz="4" w:space="0" w:color="000000"/>
            </w:tcBorders>
          </w:tcPr>
          <w:p w14:paraId="49DBCFE8" w14:textId="77777777" w:rsidR="002838E9" w:rsidRPr="00E03946" w:rsidRDefault="00F229B8">
            <w:pPr>
              <w:widowControl w:val="0"/>
              <w:spacing w:line="240" w:lineRule="auto"/>
              <w:jc w:val="center"/>
              <w:rPr>
                <w:rFonts w:eastAsia="Times New Roman" w:cstheme="minorHAnsi"/>
                <w:color w:val="000000"/>
                <w:sz w:val="20"/>
                <w:lang w:val="en-US"/>
              </w:rPr>
            </w:pPr>
            <w:r w:rsidRPr="00E03946">
              <w:rPr>
                <w:rFonts w:eastAsia="Times New Roman" w:cstheme="minorHAnsi"/>
                <w:color w:val="000000"/>
                <w:sz w:val="20"/>
                <w:lang w:val="en-US"/>
              </w:rPr>
              <w:t>0</w:t>
            </w:r>
          </w:p>
        </w:tc>
        <w:tc>
          <w:tcPr>
            <w:tcW w:w="1275" w:type="dxa"/>
            <w:tcBorders>
              <w:top w:val="single" w:sz="4" w:space="0" w:color="000000"/>
              <w:left w:val="single" w:sz="4" w:space="0" w:color="000000"/>
              <w:bottom w:val="single" w:sz="4" w:space="0" w:color="000000"/>
              <w:right w:val="single" w:sz="4" w:space="0" w:color="000000"/>
            </w:tcBorders>
          </w:tcPr>
          <w:p w14:paraId="10C3CBE1" w14:textId="77777777" w:rsidR="002838E9" w:rsidRPr="00E03946" w:rsidRDefault="00F229B8">
            <w:pPr>
              <w:widowControl w:val="0"/>
              <w:spacing w:line="240" w:lineRule="auto"/>
              <w:jc w:val="center"/>
              <w:rPr>
                <w:rFonts w:eastAsia="Times New Roman" w:cstheme="minorHAnsi"/>
                <w:color w:val="000000"/>
                <w:sz w:val="20"/>
                <w:lang w:val="en-US"/>
              </w:rPr>
            </w:pPr>
            <w:r w:rsidRPr="00E03946">
              <w:rPr>
                <w:rFonts w:eastAsia="Times New Roman" w:cstheme="minorHAnsi"/>
                <w:color w:val="000000"/>
                <w:sz w:val="20"/>
                <w:lang w:val="en-US"/>
              </w:rPr>
              <w:t>3</w:t>
            </w:r>
          </w:p>
        </w:tc>
      </w:tr>
      <w:tr w:rsidR="00DD541C" w14:paraId="1A4A1977" w14:textId="77777777" w:rsidTr="002838E9">
        <w:tc>
          <w:tcPr>
            <w:tcW w:w="1868" w:type="dxa"/>
            <w:tcBorders>
              <w:top w:val="single" w:sz="4" w:space="0" w:color="000000"/>
              <w:left w:val="single" w:sz="4" w:space="0" w:color="000000"/>
              <w:bottom w:val="single" w:sz="4" w:space="0" w:color="000000"/>
            </w:tcBorders>
          </w:tcPr>
          <w:p w14:paraId="0AD7ACDF" w14:textId="77777777" w:rsidR="002838E9" w:rsidRPr="00E03946" w:rsidRDefault="00F229B8">
            <w:pPr>
              <w:widowControl w:val="0"/>
              <w:spacing w:line="240" w:lineRule="auto"/>
              <w:rPr>
                <w:rFonts w:eastAsia="Times New Roman" w:cstheme="minorHAnsi"/>
                <w:color w:val="000000"/>
                <w:sz w:val="20"/>
                <w:lang w:val="en-US"/>
              </w:rPr>
            </w:pPr>
            <w:r w:rsidRPr="00E03946">
              <w:rPr>
                <w:rFonts w:eastAsia="Times New Roman" w:cstheme="minorHAnsi"/>
                <w:color w:val="000000"/>
                <w:sz w:val="20"/>
                <w:lang w:val="en-US"/>
              </w:rPr>
              <w:t>Omvårdnad/tillsyn</w:t>
            </w:r>
          </w:p>
        </w:tc>
        <w:tc>
          <w:tcPr>
            <w:tcW w:w="1276" w:type="dxa"/>
            <w:tcBorders>
              <w:top w:val="single" w:sz="4" w:space="0" w:color="000000"/>
              <w:left w:val="single" w:sz="4" w:space="0" w:color="000000"/>
              <w:bottom w:val="single" w:sz="4" w:space="0" w:color="000000"/>
              <w:right w:val="single" w:sz="4" w:space="0" w:color="000000"/>
            </w:tcBorders>
          </w:tcPr>
          <w:p w14:paraId="0F0F9B04" w14:textId="77777777" w:rsidR="002838E9" w:rsidRPr="00E03946" w:rsidRDefault="00F229B8">
            <w:pPr>
              <w:widowControl w:val="0"/>
              <w:spacing w:line="240" w:lineRule="auto"/>
              <w:jc w:val="center"/>
              <w:rPr>
                <w:rFonts w:eastAsia="Times New Roman" w:cstheme="minorHAnsi"/>
                <w:color w:val="000000"/>
                <w:sz w:val="20"/>
                <w:lang w:val="en-US"/>
              </w:rPr>
            </w:pPr>
            <w:r w:rsidRPr="00E03946">
              <w:rPr>
                <w:rFonts w:eastAsia="Times New Roman" w:cstheme="minorHAnsi"/>
                <w:color w:val="000000"/>
                <w:sz w:val="20"/>
                <w:lang w:val="en-US"/>
              </w:rPr>
              <w:t>15</w:t>
            </w:r>
          </w:p>
        </w:tc>
        <w:tc>
          <w:tcPr>
            <w:tcW w:w="1275" w:type="dxa"/>
            <w:tcBorders>
              <w:top w:val="single" w:sz="4" w:space="0" w:color="000000"/>
              <w:left w:val="single" w:sz="4" w:space="0" w:color="000000"/>
              <w:bottom w:val="single" w:sz="4" w:space="0" w:color="000000"/>
              <w:right w:val="single" w:sz="4" w:space="0" w:color="000000"/>
            </w:tcBorders>
          </w:tcPr>
          <w:p w14:paraId="64BA9E2D" w14:textId="77777777" w:rsidR="002838E9" w:rsidRPr="00E03946" w:rsidRDefault="00F229B8">
            <w:pPr>
              <w:widowControl w:val="0"/>
              <w:spacing w:line="240" w:lineRule="auto"/>
              <w:jc w:val="center"/>
              <w:rPr>
                <w:rFonts w:eastAsia="Times New Roman" w:cstheme="minorHAnsi"/>
                <w:color w:val="000000"/>
                <w:sz w:val="20"/>
                <w:lang w:val="en-US"/>
              </w:rPr>
            </w:pPr>
            <w:r w:rsidRPr="00E03946">
              <w:rPr>
                <w:rFonts w:eastAsia="Times New Roman" w:cstheme="minorHAnsi"/>
                <w:color w:val="000000"/>
                <w:sz w:val="20"/>
                <w:lang w:val="en-US"/>
              </w:rPr>
              <w:t>7</w:t>
            </w:r>
          </w:p>
        </w:tc>
        <w:tc>
          <w:tcPr>
            <w:tcW w:w="1275" w:type="dxa"/>
            <w:tcBorders>
              <w:top w:val="single" w:sz="4" w:space="0" w:color="000000"/>
              <w:left w:val="single" w:sz="4" w:space="0" w:color="000000"/>
              <w:bottom w:val="single" w:sz="4" w:space="0" w:color="000000"/>
              <w:right w:val="single" w:sz="4" w:space="0" w:color="000000"/>
            </w:tcBorders>
          </w:tcPr>
          <w:p w14:paraId="66530740" w14:textId="77777777" w:rsidR="002838E9" w:rsidRPr="00E03946" w:rsidRDefault="00F229B8">
            <w:pPr>
              <w:widowControl w:val="0"/>
              <w:spacing w:line="240" w:lineRule="auto"/>
              <w:jc w:val="center"/>
              <w:rPr>
                <w:rFonts w:eastAsia="Times New Roman" w:cstheme="minorHAnsi"/>
                <w:color w:val="000000"/>
                <w:sz w:val="20"/>
                <w:lang w:val="en-US"/>
              </w:rPr>
            </w:pPr>
            <w:r w:rsidRPr="00E03946">
              <w:rPr>
                <w:rFonts w:eastAsia="Times New Roman" w:cstheme="minorHAnsi"/>
                <w:color w:val="000000"/>
                <w:sz w:val="20"/>
                <w:lang w:val="en-US"/>
              </w:rPr>
              <w:t>7</w:t>
            </w:r>
          </w:p>
        </w:tc>
      </w:tr>
      <w:tr w:rsidR="00DD541C" w14:paraId="1433ADA0" w14:textId="77777777" w:rsidTr="002838E9">
        <w:trPr>
          <w:trHeight w:val="70"/>
        </w:trPr>
        <w:tc>
          <w:tcPr>
            <w:tcW w:w="1868" w:type="dxa"/>
            <w:tcBorders>
              <w:top w:val="single" w:sz="4" w:space="0" w:color="000000"/>
              <w:left w:val="single" w:sz="4" w:space="0" w:color="000000"/>
              <w:bottom w:val="single" w:sz="4" w:space="0" w:color="000000"/>
            </w:tcBorders>
          </w:tcPr>
          <w:p w14:paraId="27BF9D55" w14:textId="77777777" w:rsidR="002838E9" w:rsidRPr="00E03946" w:rsidRDefault="00F229B8">
            <w:pPr>
              <w:widowControl w:val="0"/>
              <w:spacing w:line="240" w:lineRule="auto"/>
              <w:rPr>
                <w:rFonts w:eastAsia="Times New Roman" w:cstheme="minorHAnsi"/>
                <w:color w:val="000000"/>
                <w:sz w:val="20"/>
                <w:lang w:val="en-US"/>
              </w:rPr>
            </w:pPr>
            <w:r w:rsidRPr="00E03946">
              <w:rPr>
                <w:rFonts w:eastAsia="Times New Roman" w:cstheme="minorHAnsi"/>
                <w:color w:val="000000"/>
                <w:sz w:val="20"/>
                <w:lang w:val="en-US"/>
              </w:rPr>
              <w:t>Läkemedel</w:t>
            </w:r>
          </w:p>
        </w:tc>
        <w:tc>
          <w:tcPr>
            <w:tcW w:w="1276" w:type="dxa"/>
            <w:tcBorders>
              <w:top w:val="single" w:sz="4" w:space="0" w:color="000000"/>
              <w:left w:val="single" w:sz="4" w:space="0" w:color="000000"/>
              <w:bottom w:val="single" w:sz="4" w:space="0" w:color="000000"/>
              <w:right w:val="single" w:sz="4" w:space="0" w:color="000000"/>
            </w:tcBorders>
          </w:tcPr>
          <w:p w14:paraId="7D039B12" w14:textId="77777777" w:rsidR="002838E9" w:rsidRPr="00E03946" w:rsidRDefault="00F229B8">
            <w:pPr>
              <w:widowControl w:val="0"/>
              <w:spacing w:line="240" w:lineRule="auto"/>
              <w:jc w:val="center"/>
              <w:rPr>
                <w:rFonts w:eastAsia="Times New Roman" w:cstheme="minorHAnsi"/>
                <w:color w:val="000000"/>
                <w:sz w:val="20"/>
                <w:lang w:val="en-US"/>
              </w:rPr>
            </w:pPr>
            <w:r w:rsidRPr="00E03946">
              <w:rPr>
                <w:rFonts w:eastAsia="Times New Roman" w:cstheme="minorHAnsi"/>
                <w:color w:val="000000"/>
                <w:sz w:val="20"/>
                <w:lang w:val="en-US"/>
              </w:rPr>
              <w:t>98</w:t>
            </w:r>
          </w:p>
        </w:tc>
        <w:tc>
          <w:tcPr>
            <w:tcW w:w="1275" w:type="dxa"/>
            <w:tcBorders>
              <w:top w:val="single" w:sz="4" w:space="0" w:color="000000"/>
              <w:left w:val="single" w:sz="4" w:space="0" w:color="000000"/>
              <w:bottom w:val="single" w:sz="4" w:space="0" w:color="000000"/>
              <w:right w:val="single" w:sz="4" w:space="0" w:color="000000"/>
            </w:tcBorders>
          </w:tcPr>
          <w:p w14:paraId="0E60EF8A" w14:textId="77777777" w:rsidR="002838E9" w:rsidRPr="00E03946" w:rsidRDefault="00F229B8">
            <w:pPr>
              <w:widowControl w:val="0"/>
              <w:spacing w:line="240" w:lineRule="auto"/>
              <w:jc w:val="center"/>
              <w:rPr>
                <w:rFonts w:eastAsia="Times New Roman" w:cstheme="minorHAnsi"/>
                <w:color w:val="000000"/>
                <w:sz w:val="20"/>
                <w:lang w:val="en-US"/>
              </w:rPr>
            </w:pPr>
            <w:r w:rsidRPr="00E03946">
              <w:rPr>
                <w:rFonts w:eastAsia="Times New Roman" w:cstheme="minorHAnsi"/>
                <w:color w:val="000000"/>
                <w:sz w:val="20"/>
                <w:lang w:val="en-US"/>
              </w:rPr>
              <w:t>9</w:t>
            </w:r>
            <w:r w:rsidR="009921E1" w:rsidRPr="00E03946">
              <w:rPr>
                <w:rFonts w:eastAsia="Times New Roman" w:cstheme="minorHAnsi"/>
                <w:color w:val="000000"/>
                <w:sz w:val="20"/>
                <w:lang w:val="en-US"/>
              </w:rPr>
              <w:t>6</w:t>
            </w:r>
          </w:p>
        </w:tc>
        <w:tc>
          <w:tcPr>
            <w:tcW w:w="1275" w:type="dxa"/>
            <w:tcBorders>
              <w:top w:val="single" w:sz="4" w:space="0" w:color="000000"/>
              <w:left w:val="single" w:sz="4" w:space="0" w:color="000000"/>
              <w:bottom w:val="single" w:sz="4" w:space="0" w:color="000000"/>
              <w:right w:val="single" w:sz="4" w:space="0" w:color="000000"/>
            </w:tcBorders>
          </w:tcPr>
          <w:p w14:paraId="37D2271F" w14:textId="77777777" w:rsidR="002838E9" w:rsidRPr="00E03946" w:rsidRDefault="00F229B8">
            <w:pPr>
              <w:widowControl w:val="0"/>
              <w:spacing w:line="240" w:lineRule="auto"/>
              <w:jc w:val="center"/>
              <w:rPr>
                <w:rFonts w:eastAsia="Times New Roman" w:cstheme="minorHAnsi"/>
                <w:color w:val="000000"/>
                <w:sz w:val="20"/>
                <w:lang w:val="en-US"/>
              </w:rPr>
            </w:pPr>
            <w:r w:rsidRPr="00E03946">
              <w:rPr>
                <w:rFonts w:eastAsia="Times New Roman" w:cstheme="minorHAnsi"/>
                <w:color w:val="000000"/>
                <w:sz w:val="20"/>
                <w:lang w:val="en-US"/>
              </w:rPr>
              <w:t>60</w:t>
            </w:r>
          </w:p>
        </w:tc>
      </w:tr>
      <w:tr w:rsidR="00DD541C" w14:paraId="048DDB2F" w14:textId="77777777" w:rsidTr="002838E9">
        <w:tc>
          <w:tcPr>
            <w:tcW w:w="1868" w:type="dxa"/>
            <w:tcBorders>
              <w:top w:val="single" w:sz="4" w:space="0" w:color="000000"/>
              <w:left w:val="single" w:sz="4" w:space="0" w:color="000000"/>
              <w:bottom w:val="single" w:sz="4" w:space="0" w:color="000000"/>
            </w:tcBorders>
          </w:tcPr>
          <w:p w14:paraId="1D98930B" w14:textId="77777777" w:rsidR="002838E9" w:rsidRPr="00E03946" w:rsidRDefault="00F229B8">
            <w:pPr>
              <w:widowControl w:val="0"/>
              <w:spacing w:line="240" w:lineRule="auto"/>
              <w:rPr>
                <w:rFonts w:eastAsia="Times New Roman" w:cstheme="minorHAnsi"/>
                <w:color w:val="000000"/>
                <w:sz w:val="20"/>
                <w:lang w:val="en-US"/>
              </w:rPr>
            </w:pPr>
            <w:r w:rsidRPr="00E03946">
              <w:rPr>
                <w:rFonts w:eastAsia="Times New Roman" w:cstheme="minorHAnsi"/>
                <w:color w:val="000000"/>
                <w:sz w:val="20"/>
                <w:lang w:val="en-US"/>
              </w:rPr>
              <w:t>Fall</w:t>
            </w:r>
          </w:p>
        </w:tc>
        <w:tc>
          <w:tcPr>
            <w:tcW w:w="1276" w:type="dxa"/>
            <w:tcBorders>
              <w:top w:val="single" w:sz="4" w:space="0" w:color="000000"/>
              <w:left w:val="single" w:sz="4" w:space="0" w:color="000000"/>
              <w:bottom w:val="single" w:sz="4" w:space="0" w:color="000000"/>
              <w:right w:val="single" w:sz="4" w:space="0" w:color="000000"/>
            </w:tcBorders>
          </w:tcPr>
          <w:p w14:paraId="014DBE27" w14:textId="77777777" w:rsidR="002838E9" w:rsidRPr="00E03946" w:rsidRDefault="00F229B8">
            <w:pPr>
              <w:widowControl w:val="0"/>
              <w:spacing w:line="240" w:lineRule="auto"/>
              <w:jc w:val="center"/>
              <w:rPr>
                <w:rFonts w:eastAsia="Times New Roman" w:cstheme="minorHAnsi"/>
                <w:color w:val="000000"/>
                <w:sz w:val="20"/>
                <w:lang w:val="en-US"/>
              </w:rPr>
            </w:pPr>
            <w:r w:rsidRPr="00E03946">
              <w:rPr>
                <w:rFonts w:eastAsia="Times New Roman" w:cstheme="minorHAnsi"/>
                <w:color w:val="000000"/>
                <w:sz w:val="20"/>
                <w:lang w:val="en-US"/>
              </w:rPr>
              <w:t>39</w:t>
            </w:r>
          </w:p>
        </w:tc>
        <w:tc>
          <w:tcPr>
            <w:tcW w:w="1275" w:type="dxa"/>
            <w:tcBorders>
              <w:top w:val="single" w:sz="4" w:space="0" w:color="000000"/>
              <w:left w:val="single" w:sz="4" w:space="0" w:color="000000"/>
              <w:bottom w:val="single" w:sz="4" w:space="0" w:color="000000"/>
              <w:right w:val="single" w:sz="4" w:space="0" w:color="000000"/>
            </w:tcBorders>
          </w:tcPr>
          <w:p w14:paraId="1E8497A4" w14:textId="77777777" w:rsidR="002838E9" w:rsidRPr="00E03946" w:rsidRDefault="00F229B8">
            <w:pPr>
              <w:widowControl w:val="0"/>
              <w:spacing w:line="240" w:lineRule="auto"/>
              <w:jc w:val="center"/>
              <w:rPr>
                <w:rFonts w:eastAsia="Times New Roman" w:cstheme="minorHAnsi"/>
                <w:color w:val="000000"/>
                <w:sz w:val="20"/>
                <w:lang w:val="en-US"/>
              </w:rPr>
            </w:pPr>
            <w:r w:rsidRPr="00E03946">
              <w:rPr>
                <w:rFonts w:eastAsia="Times New Roman" w:cstheme="minorHAnsi"/>
                <w:color w:val="000000"/>
                <w:sz w:val="20"/>
                <w:lang w:val="en-US"/>
              </w:rPr>
              <w:t>98</w:t>
            </w:r>
          </w:p>
        </w:tc>
        <w:tc>
          <w:tcPr>
            <w:tcW w:w="1275" w:type="dxa"/>
            <w:tcBorders>
              <w:top w:val="single" w:sz="4" w:space="0" w:color="000000"/>
              <w:left w:val="single" w:sz="4" w:space="0" w:color="000000"/>
              <w:bottom w:val="single" w:sz="4" w:space="0" w:color="000000"/>
              <w:right w:val="single" w:sz="4" w:space="0" w:color="000000"/>
            </w:tcBorders>
          </w:tcPr>
          <w:p w14:paraId="5FBA2E44" w14:textId="77777777" w:rsidR="002838E9" w:rsidRPr="00E03946" w:rsidRDefault="00F229B8">
            <w:pPr>
              <w:widowControl w:val="0"/>
              <w:spacing w:line="240" w:lineRule="auto"/>
              <w:jc w:val="center"/>
              <w:rPr>
                <w:rFonts w:eastAsia="Times New Roman" w:cstheme="minorHAnsi"/>
                <w:color w:val="000000"/>
                <w:sz w:val="20"/>
                <w:lang w:val="en-US"/>
              </w:rPr>
            </w:pPr>
            <w:r w:rsidRPr="00E03946">
              <w:rPr>
                <w:rFonts w:eastAsia="Times New Roman" w:cstheme="minorHAnsi"/>
                <w:color w:val="000000"/>
                <w:sz w:val="20"/>
                <w:lang w:val="en-US"/>
              </w:rPr>
              <w:t>163</w:t>
            </w:r>
          </w:p>
        </w:tc>
      </w:tr>
      <w:tr w:rsidR="00DD541C" w14:paraId="64C99EAF" w14:textId="77777777" w:rsidTr="002838E9">
        <w:tc>
          <w:tcPr>
            <w:tcW w:w="1868" w:type="dxa"/>
            <w:tcBorders>
              <w:top w:val="single" w:sz="4" w:space="0" w:color="000000"/>
              <w:left w:val="single" w:sz="4" w:space="0" w:color="000000"/>
              <w:bottom w:val="single" w:sz="4" w:space="0" w:color="000000"/>
            </w:tcBorders>
          </w:tcPr>
          <w:p w14:paraId="511E483B" w14:textId="77777777" w:rsidR="002838E9" w:rsidRPr="00E03946" w:rsidRDefault="00F229B8">
            <w:pPr>
              <w:widowControl w:val="0"/>
              <w:spacing w:line="240" w:lineRule="auto"/>
              <w:rPr>
                <w:rFonts w:eastAsia="Times New Roman" w:cstheme="minorHAnsi"/>
                <w:color w:val="000000"/>
                <w:sz w:val="20"/>
                <w:lang w:val="en-US"/>
              </w:rPr>
            </w:pPr>
            <w:r w:rsidRPr="00E03946">
              <w:rPr>
                <w:rFonts w:eastAsia="Times New Roman" w:cstheme="minorHAnsi"/>
                <w:color w:val="000000"/>
                <w:sz w:val="20"/>
                <w:lang w:val="en-US"/>
              </w:rPr>
              <w:lastRenderedPageBreak/>
              <w:t>Dokumentation</w:t>
            </w:r>
          </w:p>
        </w:tc>
        <w:tc>
          <w:tcPr>
            <w:tcW w:w="1276" w:type="dxa"/>
            <w:tcBorders>
              <w:top w:val="single" w:sz="4" w:space="0" w:color="000000"/>
              <w:left w:val="single" w:sz="4" w:space="0" w:color="000000"/>
              <w:bottom w:val="single" w:sz="4" w:space="0" w:color="000000"/>
              <w:right w:val="single" w:sz="4" w:space="0" w:color="000000"/>
            </w:tcBorders>
          </w:tcPr>
          <w:p w14:paraId="11C5D514" w14:textId="77777777" w:rsidR="002838E9" w:rsidRPr="00E03946" w:rsidRDefault="00F229B8">
            <w:pPr>
              <w:widowControl w:val="0"/>
              <w:spacing w:line="240" w:lineRule="auto"/>
              <w:jc w:val="center"/>
              <w:rPr>
                <w:rFonts w:eastAsia="Times New Roman" w:cstheme="minorHAnsi"/>
                <w:color w:val="000000"/>
                <w:sz w:val="20"/>
                <w:lang w:val="en-US"/>
              </w:rPr>
            </w:pPr>
            <w:r w:rsidRPr="00E03946">
              <w:rPr>
                <w:rFonts w:eastAsia="Times New Roman" w:cstheme="minorHAnsi"/>
                <w:color w:val="000000"/>
                <w:sz w:val="20"/>
                <w:lang w:val="en-US"/>
              </w:rPr>
              <w:t>0</w:t>
            </w:r>
          </w:p>
        </w:tc>
        <w:tc>
          <w:tcPr>
            <w:tcW w:w="1275" w:type="dxa"/>
            <w:tcBorders>
              <w:top w:val="single" w:sz="4" w:space="0" w:color="000000"/>
              <w:left w:val="single" w:sz="4" w:space="0" w:color="000000"/>
              <w:bottom w:val="single" w:sz="4" w:space="0" w:color="000000"/>
              <w:right w:val="single" w:sz="4" w:space="0" w:color="000000"/>
            </w:tcBorders>
          </w:tcPr>
          <w:p w14:paraId="6D8C2B57" w14:textId="77777777" w:rsidR="002838E9" w:rsidRPr="00E03946" w:rsidRDefault="00F229B8">
            <w:pPr>
              <w:widowControl w:val="0"/>
              <w:spacing w:line="240" w:lineRule="auto"/>
              <w:jc w:val="center"/>
              <w:rPr>
                <w:rFonts w:eastAsia="Times New Roman" w:cstheme="minorHAnsi"/>
                <w:color w:val="000000"/>
                <w:sz w:val="20"/>
                <w:lang w:val="en-US"/>
              </w:rPr>
            </w:pPr>
            <w:r w:rsidRPr="00E03946">
              <w:rPr>
                <w:rFonts w:eastAsia="Times New Roman" w:cstheme="minorHAnsi"/>
                <w:color w:val="000000"/>
                <w:sz w:val="20"/>
                <w:lang w:val="en-US"/>
              </w:rPr>
              <w:t>0</w:t>
            </w:r>
          </w:p>
        </w:tc>
        <w:tc>
          <w:tcPr>
            <w:tcW w:w="1275" w:type="dxa"/>
            <w:tcBorders>
              <w:top w:val="single" w:sz="4" w:space="0" w:color="000000"/>
              <w:left w:val="single" w:sz="4" w:space="0" w:color="000000"/>
              <w:bottom w:val="single" w:sz="4" w:space="0" w:color="000000"/>
              <w:right w:val="single" w:sz="4" w:space="0" w:color="000000"/>
            </w:tcBorders>
          </w:tcPr>
          <w:p w14:paraId="3567A8F5" w14:textId="77777777" w:rsidR="002838E9" w:rsidRPr="00E03946" w:rsidRDefault="00F229B8">
            <w:pPr>
              <w:widowControl w:val="0"/>
              <w:spacing w:line="240" w:lineRule="auto"/>
              <w:jc w:val="center"/>
              <w:rPr>
                <w:rFonts w:eastAsia="Times New Roman" w:cstheme="minorHAnsi"/>
                <w:color w:val="000000"/>
                <w:sz w:val="20"/>
                <w:lang w:val="en-US"/>
              </w:rPr>
            </w:pPr>
            <w:r w:rsidRPr="00E03946">
              <w:rPr>
                <w:rFonts w:eastAsia="Times New Roman" w:cstheme="minorHAnsi"/>
                <w:color w:val="000000"/>
                <w:sz w:val="20"/>
                <w:lang w:val="en-US"/>
              </w:rPr>
              <w:t>3</w:t>
            </w:r>
          </w:p>
        </w:tc>
      </w:tr>
    </w:tbl>
    <w:p w14:paraId="25D99E0E" w14:textId="77777777" w:rsidR="00131542" w:rsidRPr="00E03946" w:rsidRDefault="00131542">
      <w:pPr>
        <w:pStyle w:val="Brdtext"/>
        <w:rPr>
          <w:rFonts w:asciiTheme="minorHAnsi" w:hAnsiTheme="minorHAnsi" w:cstheme="minorHAnsi"/>
          <w:sz w:val="24"/>
          <w:szCs w:val="24"/>
        </w:rPr>
      </w:pPr>
    </w:p>
    <w:p w14:paraId="289149F1" w14:textId="77777777" w:rsidR="00486AF3" w:rsidRPr="00E03946" w:rsidRDefault="00F229B8">
      <w:pPr>
        <w:tabs>
          <w:tab w:val="left" w:pos="4960"/>
        </w:tabs>
        <w:spacing w:after="0"/>
        <w:rPr>
          <w:rFonts w:cstheme="minorHAnsi"/>
          <w:bCs/>
          <w:szCs w:val="24"/>
        </w:rPr>
      </w:pPr>
      <w:r w:rsidRPr="00E03946">
        <w:rPr>
          <w:rFonts w:cstheme="minorHAnsi"/>
          <w:iCs/>
          <w:szCs w:val="28"/>
        </w:rPr>
        <w:t xml:space="preserve">Upprättade avvikelserapporter hanteras, bearbetas och analysera i första hand av </w:t>
      </w:r>
      <w:r w:rsidR="005F57D5" w:rsidRPr="00E03946">
        <w:rPr>
          <w:rFonts w:cstheme="minorHAnsi"/>
          <w:iCs/>
          <w:szCs w:val="28"/>
        </w:rPr>
        <w:t xml:space="preserve">legitimerad personal samt </w:t>
      </w:r>
      <w:r w:rsidRPr="00E03946">
        <w:rPr>
          <w:rFonts w:cstheme="minorHAnsi"/>
          <w:iCs/>
          <w:szCs w:val="28"/>
        </w:rPr>
        <w:t>verksamhetschef inom ramen för deras separata ansvarsområden. A</w:t>
      </w:r>
      <w:r w:rsidR="005F57D5" w:rsidRPr="00E03946">
        <w:rPr>
          <w:rFonts w:cstheme="minorHAnsi"/>
          <w:iCs/>
          <w:szCs w:val="28"/>
        </w:rPr>
        <w:t>nalysa</w:t>
      </w:r>
      <w:r w:rsidRPr="00E03946">
        <w:rPr>
          <w:rFonts w:cstheme="minorHAnsi"/>
          <w:iCs/>
          <w:szCs w:val="28"/>
        </w:rPr>
        <w:t xml:space="preserve">rbetet </w:t>
      </w:r>
      <w:r w:rsidR="005F57D5" w:rsidRPr="00E03946">
        <w:rPr>
          <w:rFonts w:cstheme="minorHAnsi"/>
          <w:iCs/>
          <w:szCs w:val="28"/>
        </w:rPr>
        <w:t>fortsätter sedan</w:t>
      </w:r>
      <w:r w:rsidRPr="00E03946">
        <w:rPr>
          <w:rFonts w:cstheme="minorHAnsi"/>
          <w:iCs/>
          <w:szCs w:val="28"/>
        </w:rPr>
        <w:t xml:space="preserve"> med kvalitetsråd</w:t>
      </w:r>
      <w:r w:rsidR="005F57D5" w:rsidRPr="00E03946">
        <w:rPr>
          <w:rFonts w:cstheme="minorHAnsi"/>
          <w:iCs/>
          <w:szCs w:val="28"/>
        </w:rPr>
        <w:t>/avvikelseråd</w:t>
      </w:r>
      <w:r w:rsidRPr="00E03946">
        <w:rPr>
          <w:rFonts w:cstheme="minorHAnsi"/>
          <w:iCs/>
          <w:szCs w:val="28"/>
        </w:rPr>
        <w:t xml:space="preserve"> som genomförs 1 gång i månaden. </w:t>
      </w:r>
      <w:r w:rsidRPr="00E03946">
        <w:rPr>
          <w:rFonts w:cstheme="minorHAnsi"/>
          <w:bCs/>
          <w:szCs w:val="24"/>
        </w:rPr>
        <w:t>Riskbedömningen avgör om händelsen kräver ytterligare utredning och analys. En viktig del i analysprocessen är att identifiera bakomliggande orsaker samt föreslå åtgärder för att minska risken för återupprepande.</w:t>
      </w:r>
    </w:p>
    <w:p w14:paraId="68CE67A2" w14:textId="77777777" w:rsidR="005F57D5" w:rsidRPr="00E03946" w:rsidRDefault="00F229B8">
      <w:pPr>
        <w:tabs>
          <w:tab w:val="left" w:pos="4960"/>
        </w:tabs>
        <w:spacing w:after="0"/>
        <w:rPr>
          <w:rFonts w:cstheme="minorHAnsi"/>
          <w:bCs/>
          <w:sz w:val="22"/>
        </w:rPr>
      </w:pPr>
      <w:r w:rsidRPr="00E03946">
        <w:rPr>
          <w:rFonts w:cstheme="minorHAnsi"/>
          <w:bCs/>
          <w:sz w:val="22"/>
        </w:rPr>
        <w:t xml:space="preserve">  </w:t>
      </w:r>
    </w:p>
    <w:p w14:paraId="516A9DD3" w14:textId="77777777" w:rsidR="004060C9" w:rsidRPr="00E03946" w:rsidRDefault="00F229B8" w:rsidP="004060C9">
      <w:pPr>
        <w:tabs>
          <w:tab w:val="left" w:pos="4960"/>
        </w:tabs>
        <w:spacing w:after="0"/>
        <w:rPr>
          <w:rFonts w:cstheme="minorHAnsi"/>
          <w:bCs/>
          <w:sz w:val="22"/>
        </w:rPr>
      </w:pPr>
      <w:r w:rsidRPr="00E03946">
        <w:rPr>
          <w:rFonts w:cstheme="minorHAnsi"/>
          <w:bCs/>
          <w:sz w:val="22"/>
        </w:rPr>
        <w:t>Ökningen av rapporterade fallhändelser jämfört med 2024 bedöms främst bero på en ökad rapporteringsbenägenhet i verksamheten, där även vikarier utbildats i att rapportera avvikelser oavsett upplevd allvarlighetsgrad. Detta har bidragit till en mer komplett avvikelsebild.</w:t>
      </w:r>
    </w:p>
    <w:p w14:paraId="023577AE" w14:textId="77777777" w:rsidR="004060C9" w:rsidRPr="00E03946" w:rsidRDefault="00F229B8" w:rsidP="004060C9">
      <w:pPr>
        <w:tabs>
          <w:tab w:val="left" w:pos="4960"/>
        </w:tabs>
        <w:spacing w:after="0"/>
        <w:rPr>
          <w:rFonts w:cstheme="minorHAnsi"/>
          <w:bCs/>
          <w:sz w:val="22"/>
        </w:rPr>
      </w:pPr>
      <w:r w:rsidRPr="00E03946">
        <w:rPr>
          <w:rFonts w:cstheme="minorHAnsi"/>
          <w:bCs/>
          <w:sz w:val="22"/>
        </w:rPr>
        <w:t>Sjuksköterskorna har samtidigt varit mer involverade i uppföljning av läkemedelshantering, inklusive kontroll av signeringslistor och administrering, vilket bedöms ha bidragit till minskade läkemedelsavvikelser.</w:t>
      </w:r>
    </w:p>
    <w:p w14:paraId="583D0163" w14:textId="77777777" w:rsidR="004060C9" w:rsidRPr="00E03946" w:rsidRDefault="00F229B8" w:rsidP="004060C9">
      <w:pPr>
        <w:tabs>
          <w:tab w:val="left" w:pos="4960"/>
        </w:tabs>
        <w:spacing w:after="0"/>
        <w:rPr>
          <w:rFonts w:cstheme="minorHAnsi"/>
          <w:bCs/>
          <w:sz w:val="22"/>
        </w:rPr>
      </w:pPr>
      <w:r w:rsidRPr="00E03946">
        <w:rPr>
          <w:rFonts w:cstheme="minorHAnsi"/>
          <w:bCs/>
          <w:sz w:val="22"/>
        </w:rPr>
        <w:t>Ökningen av fallrapporter kan även förklaras av förändringar i enskilda individers hälsotillstånd och ökad fallrisk hos vissa boende.</w:t>
      </w:r>
    </w:p>
    <w:p w14:paraId="376B0F21" w14:textId="77777777" w:rsidR="009D3262" w:rsidRPr="00E03946" w:rsidRDefault="00F229B8">
      <w:pPr>
        <w:tabs>
          <w:tab w:val="left" w:pos="4960"/>
        </w:tabs>
        <w:spacing w:after="0"/>
        <w:rPr>
          <w:rFonts w:cstheme="minorHAnsi"/>
          <w:bCs/>
          <w:sz w:val="22"/>
        </w:rPr>
      </w:pPr>
      <w:r w:rsidRPr="00E03946">
        <w:rPr>
          <w:rFonts w:cstheme="minorHAnsi"/>
          <w:bCs/>
          <w:sz w:val="22"/>
        </w:rPr>
        <w:t xml:space="preserve">Här ser vi vissa brister gällande </w:t>
      </w:r>
      <w:r w:rsidR="00E12B7F" w:rsidRPr="00E03946">
        <w:rPr>
          <w:rFonts w:cstheme="minorHAnsi"/>
          <w:bCs/>
          <w:sz w:val="22"/>
        </w:rPr>
        <w:t xml:space="preserve">registrering av avvikelser under semesterperioderna. </w:t>
      </w:r>
      <w:r w:rsidR="004510F2" w:rsidRPr="00E03946">
        <w:rPr>
          <w:rFonts w:cstheme="minorHAnsi"/>
          <w:bCs/>
          <w:sz w:val="22"/>
        </w:rPr>
        <w:t xml:space="preserve">Vi behöver </w:t>
      </w:r>
      <w:r w:rsidRPr="00E03946">
        <w:rPr>
          <w:rFonts w:cstheme="minorHAnsi"/>
          <w:bCs/>
          <w:sz w:val="22"/>
        </w:rPr>
        <w:t>lägga mer fokus på avvikelseregistreringar i samband med introduktion av nya medarbetare.</w:t>
      </w:r>
    </w:p>
    <w:p w14:paraId="21303F81" w14:textId="77777777" w:rsidR="00131542" w:rsidRPr="00E03946" w:rsidRDefault="00F229B8">
      <w:pPr>
        <w:tabs>
          <w:tab w:val="left" w:pos="4960"/>
        </w:tabs>
        <w:spacing w:after="0"/>
        <w:rPr>
          <w:rFonts w:cstheme="minorHAnsi"/>
          <w:iCs/>
          <w:sz w:val="22"/>
        </w:rPr>
      </w:pPr>
      <w:r w:rsidRPr="00E03946">
        <w:rPr>
          <w:rFonts w:cstheme="minorHAnsi"/>
          <w:bCs/>
          <w:sz w:val="22"/>
        </w:rPr>
        <w:t xml:space="preserve">Lika så </w:t>
      </w:r>
      <w:r w:rsidR="00BD71D5" w:rsidRPr="00E03946">
        <w:rPr>
          <w:rFonts w:cstheme="minorHAnsi"/>
          <w:bCs/>
          <w:sz w:val="22"/>
        </w:rPr>
        <w:t>krävs förbättringar kring</w:t>
      </w:r>
      <w:r w:rsidR="005F57D5" w:rsidRPr="00E03946">
        <w:rPr>
          <w:rFonts w:cstheme="minorHAnsi"/>
          <w:bCs/>
          <w:sz w:val="22"/>
        </w:rPr>
        <w:t xml:space="preserve"> själva utredning</w:t>
      </w:r>
      <w:r w:rsidR="00AE2FFB" w:rsidRPr="00E03946">
        <w:rPr>
          <w:rFonts w:cstheme="minorHAnsi"/>
          <w:iCs/>
          <w:sz w:val="22"/>
        </w:rPr>
        <w:t xml:space="preserve"> och återkoppling </w:t>
      </w:r>
      <w:r w:rsidR="005F57D5" w:rsidRPr="00E03946">
        <w:rPr>
          <w:rFonts w:cstheme="minorHAnsi"/>
          <w:iCs/>
          <w:sz w:val="22"/>
        </w:rPr>
        <w:t xml:space="preserve">till rapportörer. </w:t>
      </w:r>
      <w:r w:rsidR="00BD71D5" w:rsidRPr="00E03946">
        <w:rPr>
          <w:rFonts w:cstheme="minorHAnsi"/>
          <w:iCs/>
          <w:sz w:val="22"/>
        </w:rPr>
        <w:t xml:space="preserve">Tidigare nämnda utbildningar har hållit och resultat förväntas inom de närmaste månaderna. </w:t>
      </w:r>
    </w:p>
    <w:p w14:paraId="5300FB86" w14:textId="77777777" w:rsidR="00131542" w:rsidRDefault="00131542">
      <w:pPr>
        <w:tabs>
          <w:tab w:val="left" w:pos="4960"/>
        </w:tabs>
        <w:spacing w:after="0"/>
        <w:rPr>
          <w:rFonts w:cstheme="minorHAnsi"/>
          <w:bCs/>
          <w:szCs w:val="24"/>
        </w:rPr>
      </w:pPr>
    </w:p>
    <w:p w14:paraId="67BE1E57" w14:textId="77777777" w:rsidR="00131542" w:rsidRPr="00E03946" w:rsidRDefault="00F229B8">
      <w:pPr>
        <w:pStyle w:val="Rubrik3"/>
        <w:rPr>
          <w:rFonts w:asciiTheme="minorHAnsi" w:hAnsiTheme="minorHAnsi" w:cstheme="minorHAnsi"/>
          <w:sz w:val="22"/>
        </w:rPr>
      </w:pPr>
      <w:bookmarkStart w:id="20" w:name="_Toc82779718"/>
      <w:r w:rsidRPr="00E03946">
        <w:rPr>
          <w:rFonts w:asciiTheme="minorHAnsi" w:hAnsiTheme="minorHAnsi" w:cstheme="minorHAnsi"/>
          <w:sz w:val="22"/>
        </w:rPr>
        <w:t>Klagomål och synpunkter</w:t>
      </w:r>
      <w:bookmarkEnd w:id="20"/>
    </w:p>
    <w:p w14:paraId="039EE792" w14:textId="77777777" w:rsidR="00131542" w:rsidRPr="00E03946" w:rsidRDefault="00F229B8">
      <w:pPr>
        <w:tabs>
          <w:tab w:val="left" w:pos="4960"/>
        </w:tabs>
        <w:spacing w:after="0"/>
        <w:rPr>
          <w:rFonts w:cstheme="minorHAnsi"/>
          <w:bCs/>
          <w:i/>
          <w:iCs/>
          <w:sz w:val="22"/>
        </w:rPr>
      </w:pPr>
      <w:r w:rsidRPr="00E03946">
        <w:rPr>
          <w:rFonts w:cstheme="minorHAnsi"/>
          <w:bCs/>
          <w:i/>
          <w:iCs/>
          <w:sz w:val="22"/>
        </w:rPr>
        <w:t>SOSFS 2011:9, 5 kap. 3 §, 3 a § och 6 §, 7 kap. 2 § p 6</w:t>
      </w:r>
    </w:p>
    <w:p w14:paraId="0226781A" w14:textId="77777777" w:rsidR="00131542" w:rsidRPr="00E03946" w:rsidRDefault="00F229B8">
      <w:pPr>
        <w:pStyle w:val="Brdtext"/>
        <w:rPr>
          <w:rFonts w:asciiTheme="minorHAnsi" w:hAnsiTheme="minorHAnsi" w:cstheme="minorHAnsi"/>
          <w:szCs w:val="22"/>
        </w:rPr>
      </w:pPr>
      <w:r w:rsidRPr="00E03946">
        <w:rPr>
          <w:rFonts w:asciiTheme="minorHAnsi" w:hAnsiTheme="minorHAnsi" w:cstheme="minorHAnsi"/>
          <w:szCs w:val="22"/>
        </w:rPr>
        <w:t xml:space="preserve">Boende/patienter och närstående kan lämna synpunkter och klagomål direkt till verksamheten via formuläret </w:t>
      </w:r>
      <w:r w:rsidRPr="00E03946">
        <w:rPr>
          <w:rFonts w:asciiTheme="minorHAnsi" w:hAnsiTheme="minorHAnsi" w:cstheme="minorHAnsi"/>
          <w:i/>
          <w:iCs/>
          <w:szCs w:val="22"/>
        </w:rPr>
        <w:t>Hjälp oss bli bättre</w:t>
      </w:r>
      <w:r w:rsidRPr="00E03946">
        <w:rPr>
          <w:rFonts w:asciiTheme="minorHAnsi" w:hAnsiTheme="minorHAnsi" w:cstheme="minorHAnsi"/>
          <w:szCs w:val="22"/>
        </w:rPr>
        <w:t xml:space="preserve">. Verksamheten tar även emot synpunkter och klagomål som lämnats av vårdtagare eller närstående till </w:t>
      </w:r>
      <w:r w:rsidR="005E6287" w:rsidRPr="00E03946">
        <w:rPr>
          <w:rFonts w:asciiTheme="minorHAnsi" w:hAnsiTheme="minorHAnsi" w:cstheme="minorHAnsi"/>
          <w:szCs w:val="22"/>
        </w:rPr>
        <w:t>uppdragsgivaren</w:t>
      </w:r>
      <w:r w:rsidRPr="00E03946">
        <w:rPr>
          <w:rFonts w:asciiTheme="minorHAnsi" w:hAnsiTheme="minorHAnsi" w:cstheme="minorHAnsi"/>
          <w:szCs w:val="22"/>
        </w:rPr>
        <w:t xml:space="preserve">. </w:t>
      </w:r>
    </w:p>
    <w:p w14:paraId="18DA296E" w14:textId="77777777" w:rsidR="00131542" w:rsidRPr="00E03946" w:rsidRDefault="00F229B8">
      <w:pPr>
        <w:pStyle w:val="Brdtext"/>
        <w:rPr>
          <w:rFonts w:asciiTheme="minorHAnsi" w:hAnsiTheme="minorHAnsi" w:cstheme="minorHAnsi"/>
          <w:bCs/>
          <w:szCs w:val="22"/>
        </w:rPr>
      </w:pPr>
      <w:r w:rsidRPr="00E03946">
        <w:rPr>
          <w:rFonts w:asciiTheme="minorHAnsi" w:hAnsiTheme="minorHAnsi" w:cstheme="minorHAnsi"/>
          <w:szCs w:val="22"/>
        </w:rPr>
        <w:t xml:space="preserve">Klagomål kan även komma via patientnämnden, annan huvudman eller via inspektionen för vård och omsorg. </w:t>
      </w:r>
      <w:r w:rsidRPr="00E03946">
        <w:rPr>
          <w:rFonts w:asciiTheme="minorHAnsi" w:hAnsiTheme="minorHAnsi" w:cstheme="minorHAnsi"/>
          <w:bCs/>
          <w:szCs w:val="22"/>
        </w:rPr>
        <w:t>Tabellen nedan redovisar registrerade mottagna klagomål och synpunkter under gångna året</w:t>
      </w:r>
    </w:p>
    <w:p w14:paraId="04742C58" w14:textId="77777777" w:rsidR="00131542" w:rsidRPr="00E03946" w:rsidRDefault="00131542">
      <w:pPr>
        <w:pStyle w:val="Brdtext"/>
        <w:rPr>
          <w:rFonts w:asciiTheme="minorHAnsi" w:hAnsiTheme="minorHAnsi" w:cstheme="minorHAnsi"/>
          <w:bCs/>
          <w:szCs w:val="22"/>
        </w:rPr>
      </w:pPr>
    </w:p>
    <w:tbl>
      <w:tblPr>
        <w:tblStyle w:val="Tabellrutnt"/>
        <w:tblW w:w="8926" w:type="dxa"/>
        <w:tblLayout w:type="fixed"/>
        <w:tblLook w:val="04A0" w:firstRow="1" w:lastRow="0" w:firstColumn="1" w:lastColumn="0" w:noHBand="0" w:noVBand="1"/>
      </w:tblPr>
      <w:tblGrid>
        <w:gridCol w:w="2689"/>
        <w:gridCol w:w="2835"/>
        <w:gridCol w:w="3402"/>
      </w:tblGrid>
      <w:tr w:rsidR="00DD541C" w14:paraId="74457AF6" w14:textId="77777777">
        <w:tc>
          <w:tcPr>
            <w:tcW w:w="2689" w:type="dxa"/>
            <w:shd w:val="clear" w:color="auto" w:fill="182853" w:themeFill="accent3" w:themeFillShade="BF"/>
          </w:tcPr>
          <w:p w14:paraId="77D5EC1B" w14:textId="77777777" w:rsidR="00131542" w:rsidRPr="00E03946" w:rsidRDefault="00F229B8">
            <w:pPr>
              <w:widowControl w:val="0"/>
              <w:tabs>
                <w:tab w:val="left" w:pos="4960"/>
              </w:tabs>
              <w:spacing w:after="0"/>
              <w:rPr>
                <w:rFonts w:cstheme="minorHAnsi"/>
                <w:b/>
                <w:sz w:val="22"/>
              </w:rPr>
            </w:pPr>
            <w:r w:rsidRPr="00E03946">
              <w:rPr>
                <w:rFonts w:eastAsia="Calibri" w:cstheme="minorHAnsi"/>
                <w:b/>
                <w:sz w:val="22"/>
              </w:rPr>
              <w:t xml:space="preserve">Klagomål/ synpunkter lämnade direkt till verksamheten </w:t>
            </w:r>
          </w:p>
        </w:tc>
        <w:tc>
          <w:tcPr>
            <w:tcW w:w="2835" w:type="dxa"/>
            <w:shd w:val="clear" w:color="auto" w:fill="182853" w:themeFill="accent3" w:themeFillShade="BF"/>
          </w:tcPr>
          <w:p w14:paraId="64CFB43A" w14:textId="77777777" w:rsidR="00131542" w:rsidRPr="00E03946" w:rsidRDefault="00F229B8">
            <w:pPr>
              <w:widowControl w:val="0"/>
              <w:tabs>
                <w:tab w:val="left" w:pos="4960"/>
              </w:tabs>
              <w:spacing w:after="0"/>
              <w:rPr>
                <w:rFonts w:cstheme="minorHAnsi"/>
                <w:b/>
                <w:sz w:val="22"/>
              </w:rPr>
            </w:pPr>
            <w:r w:rsidRPr="00E03946">
              <w:rPr>
                <w:rFonts w:eastAsia="Calibri" w:cstheme="minorHAnsi"/>
                <w:b/>
                <w:sz w:val="22"/>
              </w:rPr>
              <w:t>Klagomål och synpunkter överlämnade av patientnämnden</w:t>
            </w:r>
          </w:p>
        </w:tc>
        <w:tc>
          <w:tcPr>
            <w:tcW w:w="3402" w:type="dxa"/>
            <w:shd w:val="clear" w:color="auto" w:fill="182853" w:themeFill="accent3" w:themeFillShade="BF"/>
          </w:tcPr>
          <w:p w14:paraId="0F420EFB" w14:textId="77777777" w:rsidR="00131542" w:rsidRPr="00E03946" w:rsidRDefault="00F229B8">
            <w:pPr>
              <w:widowControl w:val="0"/>
              <w:tabs>
                <w:tab w:val="left" w:pos="4960"/>
              </w:tabs>
              <w:spacing w:after="0"/>
              <w:rPr>
                <w:rFonts w:cstheme="minorHAnsi"/>
                <w:b/>
                <w:sz w:val="22"/>
              </w:rPr>
            </w:pPr>
            <w:r w:rsidRPr="00E03946">
              <w:rPr>
                <w:rFonts w:eastAsia="Calibri" w:cstheme="minorHAnsi"/>
                <w:b/>
                <w:sz w:val="22"/>
              </w:rPr>
              <w:t xml:space="preserve">Klagomål/ synpunkter överlämnade av Inspektionen för vård och omsorg </w:t>
            </w:r>
          </w:p>
        </w:tc>
      </w:tr>
      <w:tr w:rsidR="00DD541C" w14:paraId="6D75848E" w14:textId="77777777">
        <w:tc>
          <w:tcPr>
            <w:tcW w:w="2689" w:type="dxa"/>
          </w:tcPr>
          <w:p w14:paraId="288B3005" w14:textId="77777777" w:rsidR="00131542" w:rsidRPr="00E03946" w:rsidRDefault="00F229B8">
            <w:pPr>
              <w:widowControl w:val="0"/>
              <w:tabs>
                <w:tab w:val="left" w:pos="4960"/>
              </w:tabs>
              <w:spacing w:after="0"/>
              <w:rPr>
                <w:rFonts w:cstheme="minorHAnsi"/>
                <w:bCs/>
                <w:sz w:val="22"/>
              </w:rPr>
            </w:pPr>
            <w:r w:rsidRPr="00E03946">
              <w:rPr>
                <w:rFonts w:eastAsia="Calibri" w:cstheme="minorHAnsi"/>
                <w:bCs/>
                <w:sz w:val="22"/>
              </w:rPr>
              <w:t>2</w:t>
            </w:r>
          </w:p>
        </w:tc>
        <w:tc>
          <w:tcPr>
            <w:tcW w:w="2835" w:type="dxa"/>
          </w:tcPr>
          <w:p w14:paraId="7EBE0502" w14:textId="77777777" w:rsidR="00131542" w:rsidRPr="00E03946" w:rsidRDefault="00F229B8">
            <w:pPr>
              <w:widowControl w:val="0"/>
              <w:tabs>
                <w:tab w:val="left" w:pos="4960"/>
              </w:tabs>
              <w:spacing w:after="0"/>
              <w:rPr>
                <w:rFonts w:cstheme="minorHAnsi"/>
                <w:bCs/>
                <w:sz w:val="22"/>
              </w:rPr>
            </w:pPr>
            <w:r w:rsidRPr="00E03946">
              <w:rPr>
                <w:rFonts w:eastAsia="Calibri" w:cstheme="minorHAnsi"/>
                <w:bCs/>
                <w:sz w:val="22"/>
              </w:rPr>
              <w:t>0</w:t>
            </w:r>
          </w:p>
        </w:tc>
        <w:tc>
          <w:tcPr>
            <w:tcW w:w="3402" w:type="dxa"/>
          </w:tcPr>
          <w:p w14:paraId="5AD30BB8" w14:textId="77777777" w:rsidR="00131542" w:rsidRPr="00E03946" w:rsidRDefault="00F229B8">
            <w:pPr>
              <w:widowControl w:val="0"/>
              <w:tabs>
                <w:tab w:val="left" w:pos="4960"/>
              </w:tabs>
              <w:spacing w:after="0"/>
              <w:rPr>
                <w:rFonts w:cstheme="minorHAnsi"/>
                <w:bCs/>
                <w:sz w:val="22"/>
              </w:rPr>
            </w:pPr>
            <w:r w:rsidRPr="00E03946">
              <w:rPr>
                <w:rFonts w:eastAsia="Calibri" w:cstheme="minorHAnsi"/>
                <w:bCs/>
                <w:sz w:val="22"/>
              </w:rPr>
              <w:t>0</w:t>
            </w:r>
          </w:p>
        </w:tc>
      </w:tr>
    </w:tbl>
    <w:p w14:paraId="506B3F4F" w14:textId="77777777" w:rsidR="00131542" w:rsidRPr="00E03946" w:rsidRDefault="00131542">
      <w:pPr>
        <w:pStyle w:val="Brdtext"/>
        <w:rPr>
          <w:rFonts w:asciiTheme="minorHAnsi" w:hAnsiTheme="minorHAnsi" w:cstheme="minorHAnsi"/>
          <w:szCs w:val="22"/>
        </w:rPr>
      </w:pPr>
    </w:p>
    <w:p w14:paraId="3D68A020" w14:textId="77777777" w:rsidR="00131542" w:rsidRPr="00E03946" w:rsidRDefault="00131542">
      <w:pPr>
        <w:pStyle w:val="Brdtext"/>
        <w:rPr>
          <w:rFonts w:asciiTheme="minorHAnsi" w:hAnsiTheme="minorHAnsi" w:cstheme="minorHAnsi"/>
          <w:szCs w:val="22"/>
        </w:rPr>
      </w:pPr>
    </w:p>
    <w:p w14:paraId="71D3D113" w14:textId="77777777" w:rsidR="00131542" w:rsidRPr="00E03946" w:rsidRDefault="00F229B8">
      <w:pPr>
        <w:pStyle w:val="Brdtext"/>
        <w:rPr>
          <w:rFonts w:asciiTheme="minorHAnsi" w:hAnsiTheme="minorHAnsi" w:cstheme="minorHAnsi"/>
          <w:iCs/>
          <w:szCs w:val="22"/>
        </w:rPr>
      </w:pPr>
      <w:r w:rsidRPr="00E03946">
        <w:rPr>
          <w:rFonts w:asciiTheme="minorHAnsi" w:hAnsiTheme="minorHAnsi" w:cstheme="minorHAnsi"/>
          <w:iCs/>
          <w:szCs w:val="22"/>
        </w:rPr>
        <w:t xml:space="preserve">Inkomna synpunkter och klagomål hanteras, bearbetas och analysera i första hand av verksamhetschef inom ramen för deras separata ansvarsområden. Arbetet sker främst i samband med kvalitetsråd som genomförs 1 gång i månaden och dokumenteras. Åtgärder och återkoppling sker regelbundet till alla anställda i samband med arbetsplatsträffar.  </w:t>
      </w:r>
    </w:p>
    <w:p w14:paraId="6608C3DB" w14:textId="77777777" w:rsidR="00F824EC" w:rsidRPr="00E03946" w:rsidRDefault="00F824EC">
      <w:pPr>
        <w:pStyle w:val="Brdtext"/>
        <w:rPr>
          <w:rFonts w:asciiTheme="minorHAnsi" w:hAnsiTheme="minorHAnsi" w:cstheme="minorHAnsi"/>
          <w:iCs/>
          <w:szCs w:val="22"/>
        </w:rPr>
      </w:pPr>
    </w:p>
    <w:p w14:paraId="794E8F6F" w14:textId="77777777" w:rsidR="00F824EC" w:rsidRPr="00E03946" w:rsidRDefault="00F229B8">
      <w:pPr>
        <w:pStyle w:val="Brdtext"/>
        <w:rPr>
          <w:rFonts w:asciiTheme="minorHAnsi" w:hAnsiTheme="minorHAnsi" w:cstheme="minorHAnsi"/>
          <w:iCs/>
          <w:szCs w:val="22"/>
        </w:rPr>
      </w:pPr>
      <w:r w:rsidRPr="00E03946">
        <w:rPr>
          <w:rFonts w:asciiTheme="minorHAnsi" w:hAnsiTheme="minorHAnsi" w:cstheme="minorHAnsi"/>
          <w:iCs/>
          <w:szCs w:val="22"/>
        </w:rPr>
        <w:t xml:space="preserve">I de två fall vi fick </w:t>
      </w:r>
      <w:r w:rsidR="00F410E5" w:rsidRPr="00E03946">
        <w:rPr>
          <w:rFonts w:asciiTheme="minorHAnsi" w:hAnsiTheme="minorHAnsi" w:cstheme="minorHAnsi"/>
          <w:iCs/>
          <w:szCs w:val="22"/>
        </w:rPr>
        <w:t xml:space="preserve">klagomål/synpunkter handlade det om </w:t>
      </w:r>
      <w:r w:rsidR="00CF2578" w:rsidRPr="00E03946">
        <w:rPr>
          <w:rFonts w:asciiTheme="minorHAnsi" w:hAnsiTheme="minorHAnsi" w:cstheme="minorHAnsi"/>
          <w:iCs/>
          <w:szCs w:val="22"/>
        </w:rPr>
        <w:t>generellt missnöje</w:t>
      </w:r>
      <w:r w:rsidR="00420BB0" w:rsidRPr="00E03946">
        <w:rPr>
          <w:rFonts w:asciiTheme="minorHAnsi" w:hAnsiTheme="minorHAnsi" w:cstheme="minorHAnsi"/>
          <w:iCs/>
          <w:szCs w:val="22"/>
        </w:rPr>
        <w:t xml:space="preserve"> med omvårdnaden samt att </w:t>
      </w:r>
      <w:r w:rsidR="00DB1165" w:rsidRPr="00E03946">
        <w:rPr>
          <w:rFonts w:asciiTheme="minorHAnsi" w:hAnsiTheme="minorHAnsi" w:cstheme="minorHAnsi"/>
          <w:iCs/>
          <w:szCs w:val="22"/>
        </w:rPr>
        <w:t>en sjuksköterska inte är snäll</w:t>
      </w:r>
      <w:r w:rsidR="004173FD" w:rsidRPr="00E03946">
        <w:rPr>
          <w:rFonts w:asciiTheme="minorHAnsi" w:hAnsiTheme="minorHAnsi" w:cstheme="minorHAnsi"/>
          <w:iCs/>
          <w:szCs w:val="22"/>
        </w:rPr>
        <w:t>. I det första fallet har vi involverat</w:t>
      </w:r>
      <w:r w:rsidR="00B3327E" w:rsidRPr="00E03946">
        <w:rPr>
          <w:rFonts w:asciiTheme="minorHAnsi" w:hAnsiTheme="minorHAnsi" w:cstheme="minorHAnsi"/>
          <w:iCs/>
          <w:szCs w:val="22"/>
        </w:rPr>
        <w:t xml:space="preserve"> samtliga yrkeskategorier i </w:t>
      </w:r>
      <w:r w:rsidR="00B3327E" w:rsidRPr="00E03946">
        <w:rPr>
          <w:rFonts w:asciiTheme="minorHAnsi" w:hAnsiTheme="minorHAnsi" w:cstheme="minorHAnsi"/>
          <w:iCs/>
          <w:szCs w:val="22"/>
        </w:rPr>
        <w:lastRenderedPageBreak/>
        <w:t xml:space="preserve">verksamheten och anhöriga och gemensamt satt in </w:t>
      </w:r>
      <w:r w:rsidR="006C73FE" w:rsidRPr="00E03946">
        <w:rPr>
          <w:rFonts w:asciiTheme="minorHAnsi" w:hAnsiTheme="minorHAnsi" w:cstheme="minorHAnsi"/>
          <w:iCs/>
          <w:szCs w:val="22"/>
        </w:rPr>
        <w:t xml:space="preserve">åtgärder. Dessa har följts upp och gett bra resultat. </w:t>
      </w:r>
    </w:p>
    <w:p w14:paraId="55E17E39" w14:textId="77777777" w:rsidR="006C73FE" w:rsidRPr="00E03946" w:rsidRDefault="00F229B8">
      <w:pPr>
        <w:pStyle w:val="Brdtext"/>
        <w:rPr>
          <w:rFonts w:asciiTheme="minorHAnsi" w:hAnsiTheme="minorHAnsi" w:cstheme="minorHAnsi"/>
          <w:iCs/>
          <w:szCs w:val="22"/>
        </w:rPr>
      </w:pPr>
      <w:r w:rsidRPr="00E03946">
        <w:rPr>
          <w:rFonts w:asciiTheme="minorHAnsi" w:hAnsiTheme="minorHAnsi" w:cstheme="minorHAnsi"/>
          <w:iCs/>
          <w:szCs w:val="22"/>
        </w:rPr>
        <w:t xml:space="preserve">I det andra fallet </w:t>
      </w:r>
      <w:r w:rsidR="005E76A0" w:rsidRPr="00E03946">
        <w:rPr>
          <w:rFonts w:asciiTheme="minorHAnsi" w:hAnsiTheme="minorHAnsi" w:cstheme="minorHAnsi"/>
          <w:iCs/>
          <w:szCs w:val="22"/>
        </w:rPr>
        <w:t xml:space="preserve">har vi samlat arbetsgruppen. Verksamhetschefen har även haft </w:t>
      </w:r>
      <w:r w:rsidR="001B0446" w:rsidRPr="00E03946">
        <w:rPr>
          <w:rFonts w:asciiTheme="minorHAnsi" w:hAnsiTheme="minorHAnsi" w:cstheme="minorHAnsi"/>
          <w:iCs/>
          <w:szCs w:val="22"/>
        </w:rPr>
        <w:t xml:space="preserve">samtal med flera boende på den berörda avdelningen. Det har visat sig att arbetsgruppen </w:t>
      </w:r>
      <w:r w:rsidR="00EE79A0" w:rsidRPr="00E03946">
        <w:rPr>
          <w:rFonts w:asciiTheme="minorHAnsi" w:hAnsiTheme="minorHAnsi" w:cstheme="minorHAnsi"/>
          <w:iCs/>
          <w:szCs w:val="22"/>
        </w:rPr>
        <w:t xml:space="preserve">haft samarbetssvårigheter och att sjuksköterska kommit in med åtgärder som inte </w:t>
      </w:r>
      <w:r w:rsidR="00CF2578" w:rsidRPr="00E03946">
        <w:rPr>
          <w:rFonts w:asciiTheme="minorHAnsi" w:hAnsiTheme="minorHAnsi" w:cstheme="minorHAnsi"/>
          <w:iCs/>
          <w:szCs w:val="22"/>
        </w:rPr>
        <w:t xml:space="preserve">välkomnats av alla. </w:t>
      </w:r>
    </w:p>
    <w:p w14:paraId="46B435EF" w14:textId="77777777" w:rsidR="00CD1147" w:rsidRPr="002E0759" w:rsidRDefault="00CD1147">
      <w:pPr>
        <w:pStyle w:val="Brdtext"/>
        <w:rPr>
          <w:rFonts w:asciiTheme="minorHAnsi" w:hAnsiTheme="minorHAnsi" w:cstheme="minorHAnsi"/>
          <w:iCs/>
          <w:sz w:val="24"/>
          <w:szCs w:val="24"/>
        </w:rPr>
      </w:pPr>
    </w:p>
    <w:p w14:paraId="0A85FAE1" w14:textId="77777777" w:rsidR="00CD1147" w:rsidRPr="00E03946" w:rsidRDefault="00F229B8" w:rsidP="00CD1147">
      <w:pPr>
        <w:pStyle w:val="Brdtext"/>
        <w:rPr>
          <w:rFonts w:asciiTheme="minorHAnsi" w:hAnsiTheme="minorHAnsi" w:cstheme="minorHAnsi"/>
          <w:iCs/>
          <w:szCs w:val="22"/>
        </w:rPr>
      </w:pPr>
      <w:r w:rsidRPr="00E03946">
        <w:rPr>
          <w:rFonts w:asciiTheme="minorHAnsi" w:hAnsiTheme="minorHAnsi" w:cstheme="minorHAnsi"/>
          <w:iCs/>
          <w:szCs w:val="22"/>
        </w:rPr>
        <w:t>Verksamheten använder även nationella kvalitetsregister som en del av analys- och förbättringsarbetet:</w:t>
      </w:r>
    </w:p>
    <w:p w14:paraId="50F6302D" w14:textId="77777777" w:rsidR="00B72085" w:rsidRPr="00E03946" w:rsidRDefault="00F229B8" w:rsidP="00CD1147">
      <w:pPr>
        <w:pStyle w:val="Brdtext"/>
        <w:numPr>
          <w:ilvl w:val="0"/>
          <w:numId w:val="36"/>
        </w:numPr>
        <w:rPr>
          <w:rFonts w:asciiTheme="minorHAnsi" w:hAnsiTheme="minorHAnsi" w:cstheme="minorHAnsi"/>
          <w:iCs/>
          <w:szCs w:val="22"/>
        </w:rPr>
      </w:pPr>
      <w:r w:rsidRPr="00E03946">
        <w:rPr>
          <w:rFonts w:asciiTheme="minorHAnsi" w:hAnsiTheme="minorHAnsi" w:cstheme="minorHAnsi"/>
          <w:iCs/>
          <w:szCs w:val="22"/>
        </w:rPr>
        <w:t xml:space="preserve">I Senior alert genomförs </w:t>
      </w:r>
      <w:r w:rsidRPr="00E03946">
        <w:rPr>
          <w:rFonts w:asciiTheme="minorHAnsi" w:hAnsiTheme="minorHAnsi" w:cstheme="minorHAnsi"/>
          <w:iCs/>
          <w:szCs w:val="22"/>
        </w:rPr>
        <w:t>riskbedömningar inom fall, trycksår, undernäring och munhälsa som en del av det förebyggande arbetet. Resultaten används för att identifiera risker tidigt och följa upp åtgärder på individnivå samt verksamhetsnivå. Under 2025 har riskbedömningar genomförts i hög omfattning, där Freja har uppnått 100 % genomförda riskbedömningar och Flora 90 %. Detta visar på en hög följsamhet till arbetssättet och bidrar till ett strukturerat och förebyggande patientsäkerhetsarbete.</w:t>
      </w:r>
    </w:p>
    <w:p w14:paraId="0FA30F29" w14:textId="77777777" w:rsidR="00FF1AFC" w:rsidRPr="00E03946" w:rsidRDefault="00F229B8" w:rsidP="00CD1147">
      <w:pPr>
        <w:pStyle w:val="Brdtext"/>
        <w:numPr>
          <w:ilvl w:val="0"/>
          <w:numId w:val="36"/>
        </w:numPr>
        <w:rPr>
          <w:rFonts w:asciiTheme="minorHAnsi" w:hAnsiTheme="minorHAnsi" w:cstheme="minorHAnsi"/>
          <w:iCs/>
          <w:szCs w:val="22"/>
        </w:rPr>
      </w:pPr>
      <w:r w:rsidRPr="00E03946">
        <w:rPr>
          <w:rFonts w:asciiTheme="minorHAnsi" w:hAnsiTheme="minorHAnsi" w:cstheme="minorHAnsi"/>
          <w:iCs/>
          <w:szCs w:val="22"/>
        </w:rPr>
        <w:t>PPM hade vi missat att genomföra under 2025.</w:t>
      </w:r>
    </w:p>
    <w:p w14:paraId="7D893F14" w14:textId="77777777" w:rsidR="00FF1AFC" w:rsidRPr="00E03946" w:rsidRDefault="00F229B8" w:rsidP="00CD1147">
      <w:pPr>
        <w:pStyle w:val="Brdtext"/>
        <w:numPr>
          <w:ilvl w:val="0"/>
          <w:numId w:val="36"/>
        </w:numPr>
        <w:rPr>
          <w:rFonts w:asciiTheme="minorHAnsi" w:hAnsiTheme="minorHAnsi" w:cstheme="minorHAnsi"/>
          <w:iCs/>
          <w:szCs w:val="22"/>
        </w:rPr>
      </w:pPr>
      <w:r w:rsidRPr="00E03946">
        <w:rPr>
          <w:rFonts w:asciiTheme="minorHAnsi" w:hAnsiTheme="minorHAnsi" w:cstheme="minorHAnsi"/>
          <w:iCs/>
          <w:szCs w:val="22"/>
        </w:rPr>
        <w:t>Resultat från HALT</w:t>
      </w:r>
      <w:r w:rsidR="00951F4B" w:rsidRPr="00E03946">
        <w:rPr>
          <w:rFonts w:asciiTheme="minorHAnsi" w:hAnsiTheme="minorHAnsi" w:cstheme="minorHAnsi"/>
          <w:iCs/>
          <w:szCs w:val="22"/>
        </w:rPr>
        <w:t xml:space="preserve"> uppdelad mellan Freja och Flora</w:t>
      </w:r>
      <w:r w:rsidR="008944AD" w:rsidRPr="00E03946">
        <w:rPr>
          <w:rFonts w:asciiTheme="minorHAnsi" w:hAnsiTheme="minorHAnsi" w:cstheme="minorHAnsi"/>
          <w:iCs/>
          <w:szCs w:val="22"/>
        </w:rPr>
        <w:t xml:space="preserve"> och jämfört mot kommun och riket:</w:t>
      </w:r>
    </w:p>
    <w:tbl>
      <w:tblPr>
        <w:tblW w:w="9406" w:type="dxa"/>
        <w:tblCellMar>
          <w:left w:w="70" w:type="dxa"/>
          <w:right w:w="70" w:type="dxa"/>
        </w:tblCellMar>
        <w:tblLook w:val="04A0" w:firstRow="1" w:lastRow="0" w:firstColumn="1" w:lastColumn="0" w:noHBand="0" w:noVBand="1"/>
      </w:tblPr>
      <w:tblGrid>
        <w:gridCol w:w="4797"/>
        <w:gridCol w:w="1839"/>
        <w:gridCol w:w="1134"/>
        <w:gridCol w:w="968"/>
        <w:gridCol w:w="698"/>
      </w:tblGrid>
      <w:tr w:rsidR="00DD541C" w14:paraId="0BCA4103" w14:textId="77777777" w:rsidTr="00FF1AFC">
        <w:trPr>
          <w:trHeight w:val="255"/>
        </w:trPr>
        <w:tc>
          <w:tcPr>
            <w:tcW w:w="4797" w:type="dxa"/>
            <w:tcBorders>
              <w:top w:val="nil"/>
              <w:left w:val="nil"/>
              <w:bottom w:val="single" w:sz="4" w:space="0" w:color="000000"/>
              <w:right w:val="nil"/>
            </w:tcBorders>
            <w:noWrap/>
            <w:vAlign w:val="bottom"/>
            <w:hideMark/>
          </w:tcPr>
          <w:p w14:paraId="1545E265" w14:textId="77777777" w:rsidR="00FF1AFC" w:rsidRPr="00E03946" w:rsidRDefault="00F229B8" w:rsidP="00FF1AFC">
            <w:pPr>
              <w:suppressAutoHyphens w:val="0"/>
              <w:spacing w:after="0" w:line="240" w:lineRule="auto"/>
              <w:rPr>
                <w:rFonts w:eastAsia="Times New Roman" w:cstheme="minorHAnsi"/>
                <w:b/>
                <w:bCs/>
                <w:sz w:val="22"/>
                <w:lang w:eastAsia="sv-SE"/>
              </w:rPr>
            </w:pPr>
            <w:r w:rsidRPr="00E03946">
              <w:rPr>
                <w:rFonts w:eastAsia="Times New Roman" w:cstheme="minorHAnsi"/>
                <w:b/>
                <w:bCs/>
                <w:sz w:val="22"/>
                <w:lang w:eastAsia="sv-SE"/>
              </w:rPr>
              <w:t>Beskrivning</w:t>
            </w:r>
          </w:p>
        </w:tc>
        <w:tc>
          <w:tcPr>
            <w:tcW w:w="1839" w:type="dxa"/>
            <w:tcBorders>
              <w:top w:val="nil"/>
              <w:left w:val="nil"/>
              <w:bottom w:val="single" w:sz="4" w:space="0" w:color="000000"/>
              <w:right w:val="nil"/>
            </w:tcBorders>
            <w:noWrap/>
            <w:vAlign w:val="bottom"/>
            <w:hideMark/>
          </w:tcPr>
          <w:p w14:paraId="350B078C" w14:textId="77777777" w:rsidR="00FF1AFC" w:rsidRPr="00E03946" w:rsidRDefault="00F229B8" w:rsidP="00FF1AFC">
            <w:pPr>
              <w:suppressAutoHyphens w:val="0"/>
              <w:spacing w:after="0" w:line="240" w:lineRule="auto"/>
              <w:rPr>
                <w:rFonts w:eastAsia="Times New Roman" w:cstheme="minorHAnsi"/>
                <w:b/>
                <w:bCs/>
                <w:sz w:val="22"/>
                <w:lang w:eastAsia="sv-SE"/>
              </w:rPr>
            </w:pPr>
            <w:r w:rsidRPr="00E03946">
              <w:rPr>
                <w:rFonts w:eastAsia="Times New Roman" w:cstheme="minorHAnsi"/>
                <w:b/>
                <w:bCs/>
                <w:sz w:val="22"/>
                <w:lang w:eastAsia="sv-SE"/>
              </w:rPr>
              <w:t>Forenede Care St Anna, Freja</w:t>
            </w:r>
          </w:p>
        </w:tc>
        <w:tc>
          <w:tcPr>
            <w:tcW w:w="1134" w:type="dxa"/>
            <w:tcBorders>
              <w:top w:val="nil"/>
              <w:left w:val="nil"/>
              <w:bottom w:val="single" w:sz="4" w:space="0" w:color="000000"/>
              <w:right w:val="nil"/>
            </w:tcBorders>
            <w:noWrap/>
            <w:vAlign w:val="bottom"/>
            <w:hideMark/>
          </w:tcPr>
          <w:p w14:paraId="032D4AF3" w14:textId="77777777" w:rsidR="00FF1AFC" w:rsidRPr="00E03946" w:rsidRDefault="00F229B8" w:rsidP="00FF1AFC">
            <w:pPr>
              <w:suppressAutoHyphens w:val="0"/>
              <w:spacing w:after="0" w:line="240" w:lineRule="auto"/>
              <w:rPr>
                <w:rFonts w:eastAsia="Times New Roman" w:cstheme="minorHAnsi"/>
                <w:b/>
                <w:bCs/>
                <w:sz w:val="22"/>
                <w:lang w:eastAsia="sv-SE"/>
              </w:rPr>
            </w:pPr>
            <w:r w:rsidRPr="00E03946">
              <w:rPr>
                <w:rFonts w:eastAsia="Times New Roman" w:cstheme="minorHAnsi"/>
                <w:b/>
                <w:bCs/>
                <w:sz w:val="22"/>
                <w:lang w:eastAsia="sv-SE"/>
              </w:rPr>
              <w:t>Nyköping Demens</w:t>
            </w:r>
          </w:p>
        </w:tc>
        <w:tc>
          <w:tcPr>
            <w:tcW w:w="968" w:type="dxa"/>
            <w:tcBorders>
              <w:top w:val="nil"/>
              <w:left w:val="nil"/>
              <w:bottom w:val="single" w:sz="4" w:space="0" w:color="000000"/>
              <w:right w:val="nil"/>
            </w:tcBorders>
            <w:noWrap/>
            <w:vAlign w:val="bottom"/>
            <w:hideMark/>
          </w:tcPr>
          <w:p w14:paraId="7BA0EB85" w14:textId="77777777" w:rsidR="00FF1AFC" w:rsidRPr="00E03946" w:rsidRDefault="00F229B8" w:rsidP="00FF1AFC">
            <w:pPr>
              <w:suppressAutoHyphens w:val="0"/>
              <w:spacing w:after="0" w:line="240" w:lineRule="auto"/>
              <w:rPr>
                <w:rFonts w:eastAsia="Times New Roman" w:cstheme="minorHAnsi"/>
                <w:b/>
                <w:bCs/>
                <w:sz w:val="22"/>
                <w:lang w:eastAsia="sv-SE"/>
              </w:rPr>
            </w:pPr>
            <w:r w:rsidRPr="00E03946">
              <w:rPr>
                <w:rFonts w:eastAsia="Times New Roman" w:cstheme="minorHAnsi"/>
                <w:b/>
                <w:bCs/>
                <w:sz w:val="22"/>
                <w:lang w:eastAsia="sv-SE"/>
              </w:rPr>
              <w:t>Riket Demens</w:t>
            </w:r>
          </w:p>
        </w:tc>
        <w:tc>
          <w:tcPr>
            <w:tcW w:w="668" w:type="dxa"/>
            <w:tcBorders>
              <w:top w:val="nil"/>
              <w:left w:val="nil"/>
              <w:bottom w:val="single" w:sz="4" w:space="0" w:color="000000"/>
              <w:right w:val="nil"/>
            </w:tcBorders>
            <w:noWrap/>
            <w:vAlign w:val="bottom"/>
            <w:hideMark/>
          </w:tcPr>
          <w:p w14:paraId="677843B4" w14:textId="77777777" w:rsidR="00FF1AFC" w:rsidRPr="00E03946" w:rsidRDefault="00F229B8" w:rsidP="00FF1AFC">
            <w:pPr>
              <w:suppressAutoHyphens w:val="0"/>
              <w:spacing w:after="0" w:line="240" w:lineRule="auto"/>
              <w:rPr>
                <w:rFonts w:eastAsia="Times New Roman" w:cstheme="minorHAnsi"/>
                <w:b/>
                <w:bCs/>
                <w:sz w:val="22"/>
                <w:lang w:eastAsia="sv-SE"/>
              </w:rPr>
            </w:pPr>
            <w:r w:rsidRPr="00E03946">
              <w:rPr>
                <w:rFonts w:eastAsia="Times New Roman" w:cstheme="minorHAnsi"/>
                <w:b/>
                <w:bCs/>
                <w:sz w:val="22"/>
                <w:lang w:eastAsia="sv-SE"/>
              </w:rPr>
              <w:t>Riket totalt</w:t>
            </w:r>
          </w:p>
        </w:tc>
      </w:tr>
      <w:tr w:rsidR="00DD541C" w14:paraId="322F26D6" w14:textId="77777777" w:rsidTr="00FF1AFC">
        <w:trPr>
          <w:trHeight w:val="255"/>
        </w:trPr>
        <w:tc>
          <w:tcPr>
            <w:tcW w:w="4797" w:type="dxa"/>
            <w:tcBorders>
              <w:top w:val="nil"/>
              <w:left w:val="nil"/>
              <w:bottom w:val="nil"/>
              <w:right w:val="nil"/>
            </w:tcBorders>
            <w:noWrap/>
            <w:vAlign w:val="bottom"/>
            <w:hideMark/>
          </w:tcPr>
          <w:p w14:paraId="692CC3CA" w14:textId="77777777" w:rsidR="00FF1AFC" w:rsidRPr="00E03946" w:rsidRDefault="00FF1AFC" w:rsidP="00FF1AFC">
            <w:pPr>
              <w:suppressAutoHyphens w:val="0"/>
              <w:spacing w:after="0" w:line="240" w:lineRule="auto"/>
              <w:rPr>
                <w:rFonts w:eastAsia="Times New Roman" w:cstheme="minorHAnsi"/>
                <w:b/>
                <w:bCs/>
                <w:sz w:val="22"/>
                <w:lang w:eastAsia="sv-SE"/>
              </w:rPr>
            </w:pPr>
          </w:p>
        </w:tc>
        <w:tc>
          <w:tcPr>
            <w:tcW w:w="1839" w:type="dxa"/>
            <w:tcBorders>
              <w:top w:val="nil"/>
              <w:left w:val="nil"/>
              <w:bottom w:val="nil"/>
              <w:right w:val="nil"/>
            </w:tcBorders>
            <w:noWrap/>
            <w:vAlign w:val="bottom"/>
            <w:hideMark/>
          </w:tcPr>
          <w:p w14:paraId="756002F5"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Forenede Care St Anna, Freja</w:t>
            </w:r>
          </w:p>
        </w:tc>
        <w:tc>
          <w:tcPr>
            <w:tcW w:w="1134" w:type="dxa"/>
            <w:tcBorders>
              <w:top w:val="nil"/>
              <w:left w:val="nil"/>
              <w:bottom w:val="nil"/>
              <w:right w:val="nil"/>
            </w:tcBorders>
            <w:noWrap/>
            <w:vAlign w:val="bottom"/>
            <w:hideMark/>
          </w:tcPr>
          <w:p w14:paraId="7F5E6464"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Nyköping Demens</w:t>
            </w:r>
          </w:p>
        </w:tc>
        <w:tc>
          <w:tcPr>
            <w:tcW w:w="968" w:type="dxa"/>
            <w:tcBorders>
              <w:top w:val="nil"/>
              <w:left w:val="nil"/>
              <w:bottom w:val="nil"/>
              <w:right w:val="nil"/>
            </w:tcBorders>
            <w:noWrap/>
            <w:vAlign w:val="bottom"/>
            <w:hideMark/>
          </w:tcPr>
          <w:p w14:paraId="633E460A"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Riket Demens</w:t>
            </w:r>
          </w:p>
        </w:tc>
        <w:tc>
          <w:tcPr>
            <w:tcW w:w="668" w:type="dxa"/>
            <w:tcBorders>
              <w:top w:val="nil"/>
              <w:left w:val="nil"/>
              <w:bottom w:val="nil"/>
              <w:right w:val="nil"/>
            </w:tcBorders>
            <w:noWrap/>
            <w:vAlign w:val="bottom"/>
            <w:hideMark/>
          </w:tcPr>
          <w:p w14:paraId="6711D542"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Riket totalt</w:t>
            </w:r>
          </w:p>
        </w:tc>
      </w:tr>
      <w:tr w:rsidR="00DD541C" w14:paraId="5BB82B2E" w14:textId="77777777" w:rsidTr="00FF1AFC">
        <w:trPr>
          <w:trHeight w:val="255"/>
        </w:trPr>
        <w:tc>
          <w:tcPr>
            <w:tcW w:w="4797" w:type="dxa"/>
            <w:tcBorders>
              <w:top w:val="nil"/>
              <w:left w:val="nil"/>
              <w:bottom w:val="nil"/>
              <w:right w:val="nil"/>
            </w:tcBorders>
            <w:noWrap/>
            <w:vAlign w:val="bottom"/>
            <w:hideMark/>
          </w:tcPr>
          <w:p w14:paraId="55F19BC2"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Totalt antal inkluderade vårdtagare i HALT-mätningen</w:t>
            </w:r>
          </w:p>
        </w:tc>
        <w:tc>
          <w:tcPr>
            <w:tcW w:w="1839" w:type="dxa"/>
            <w:tcBorders>
              <w:top w:val="nil"/>
              <w:left w:val="nil"/>
              <w:bottom w:val="nil"/>
              <w:right w:val="nil"/>
            </w:tcBorders>
            <w:noWrap/>
            <w:vAlign w:val="bottom"/>
            <w:hideMark/>
          </w:tcPr>
          <w:p w14:paraId="30F14E46"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30</w:t>
            </w:r>
          </w:p>
        </w:tc>
        <w:tc>
          <w:tcPr>
            <w:tcW w:w="1134" w:type="dxa"/>
            <w:tcBorders>
              <w:top w:val="nil"/>
              <w:left w:val="nil"/>
              <w:bottom w:val="nil"/>
              <w:right w:val="nil"/>
            </w:tcBorders>
            <w:noWrap/>
            <w:vAlign w:val="bottom"/>
            <w:hideMark/>
          </w:tcPr>
          <w:p w14:paraId="3454A361"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228</w:t>
            </w:r>
          </w:p>
        </w:tc>
        <w:tc>
          <w:tcPr>
            <w:tcW w:w="968" w:type="dxa"/>
            <w:tcBorders>
              <w:top w:val="nil"/>
              <w:left w:val="nil"/>
              <w:bottom w:val="nil"/>
              <w:right w:val="nil"/>
            </w:tcBorders>
            <w:noWrap/>
            <w:vAlign w:val="bottom"/>
            <w:hideMark/>
          </w:tcPr>
          <w:p w14:paraId="2E0C92D0"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12135</w:t>
            </w:r>
          </w:p>
        </w:tc>
        <w:tc>
          <w:tcPr>
            <w:tcW w:w="668" w:type="dxa"/>
            <w:tcBorders>
              <w:top w:val="nil"/>
              <w:left w:val="nil"/>
              <w:bottom w:val="nil"/>
              <w:right w:val="nil"/>
            </w:tcBorders>
            <w:noWrap/>
            <w:vAlign w:val="bottom"/>
            <w:hideMark/>
          </w:tcPr>
          <w:p w14:paraId="3368EF7C"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28694</w:t>
            </w:r>
          </w:p>
        </w:tc>
      </w:tr>
      <w:tr w:rsidR="00DD541C" w14:paraId="35FFE281" w14:textId="77777777" w:rsidTr="00FF1AFC">
        <w:trPr>
          <w:trHeight w:val="255"/>
        </w:trPr>
        <w:tc>
          <w:tcPr>
            <w:tcW w:w="4797" w:type="dxa"/>
            <w:tcBorders>
              <w:top w:val="nil"/>
              <w:left w:val="nil"/>
              <w:bottom w:val="nil"/>
              <w:right w:val="nil"/>
            </w:tcBorders>
            <w:noWrap/>
            <w:vAlign w:val="bottom"/>
            <w:hideMark/>
          </w:tcPr>
          <w:p w14:paraId="435D7A53"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Antal vårdtagare med korttidsvård</w:t>
            </w:r>
          </w:p>
        </w:tc>
        <w:tc>
          <w:tcPr>
            <w:tcW w:w="1839" w:type="dxa"/>
            <w:tcBorders>
              <w:top w:val="nil"/>
              <w:left w:val="nil"/>
              <w:bottom w:val="nil"/>
              <w:right w:val="nil"/>
            </w:tcBorders>
            <w:noWrap/>
            <w:vAlign w:val="bottom"/>
            <w:hideMark/>
          </w:tcPr>
          <w:p w14:paraId="742A8A3B"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0</w:t>
            </w:r>
          </w:p>
        </w:tc>
        <w:tc>
          <w:tcPr>
            <w:tcW w:w="1134" w:type="dxa"/>
            <w:tcBorders>
              <w:top w:val="nil"/>
              <w:left w:val="nil"/>
              <w:bottom w:val="nil"/>
              <w:right w:val="nil"/>
            </w:tcBorders>
            <w:noWrap/>
            <w:vAlign w:val="bottom"/>
            <w:hideMark/>
          </w:tcPr>
          <w:p w14:paraId="1F05EF99"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0</w:t>
            </w:r>
          </w:p>
        </w:tc>
        <w:tc>
          <w:tcPr>
            <w:tcW w:w="968" w:type="dxa"/>
            <w:tcBorders>
              <w:top w:val="nil"/>
              <w:left w:val="nil"/>
              <w:bottom w:val="nil"/>
              <w:right w:val="nil"/>
            </w:tcBorders>
            <w:noWrap/>
            <w:vAlign w:val="bottom"/>
            <w:hideMark/>
          </w:tcPr>
          <w:p w14:paraId="41C5854B"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81</w:t>
            </w:r>
          </w:p>
        </w:tc>
        <w:tc>
          <w:tcPr>
            <w:tcW w:w="668" w:type="dxa"/>
            <w:tcBorders>
              <w:top w:val="nil"/>
              <w:left w:val="nil"/>
              <w:bottom w:val="nil"/>
              <w:right w:val="nil"/>
            </w:tcBorders>
            <w:noWrap/>
            <w:vAlign w:val="bottom"/>
            <w:hideMark/>
          </w:tcPr>
          <w:p w14:paraId="51975760"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673</w:t>
            </w:r>
          </w:p>
        </w:tc>
      </w:tr>
      <w:tr w:rsidR="00DD541C" w14:paraId="72D5BF3A" w14:textId="77777777" w:rsidTr="00FF1AFC">
        <w:trPr>
          <w:trHeight w:val="255"/>
        </w:trPr>
        <w:tc>
          <w:tcPr>
            <w:tcW w:w="4797" w:type="dxa"/>
            <w:tcBorders>
              <w:top w:val="nil"/>
              <w:left w:val="nil"/>
              <w:bottom w:val="nil"/>
              <w:right w:val="nil"/>
            </w:tcBorders>
            <w:noWrap/>
            <w:vAlign w:val="bottom"/>
            <w:hideMark/>
          </w:tcPr>
          <w:p w14:paraId="34A14688"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Antal kvinnor</w:t>
            </w:r>
          </w:p>
        </w:tc>
        <w:tc>
          <w:tcPr>
            <w:tcW w:w="1839" w:type="dxa"/>
            <w:tcBorders>
              <w:top w:val="nil"/>
              <w:left w:val="nil"/>
              <w:bottom w:val="nil"/>
              <w:right w:val="nil"/>
            </w:tcBorders>
            <w:noWrap/>
            <w:vAlign w:val="bottom"/>
            <w:hideMark/>
          </w:tcPr>
          <w:p w14:paraId="2A1B96D1"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21</w:t>
            </w:r>
          </w:p>
        </w:tc>
        <w:tc>
          <w:tcPr>
            <w:tcW w:w="1134" w:type="dxa"/>
            <w:tcBorders>
              <w:top w:val="nil"/>
              <w:left w:val="nil"/>
              <w:bottom w:val="nil"/>
              <w:right w:val="nil"/>
            </w:tcBorders>
            <w:noWrap/>
            <w:vAlign w:val="bottom"/>
            <w:hideMark/>
          </w:tcPr>
          <w:p w14:paraId="7F75875F"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156</w:t>
            </w:r>
          </w:p>
        </w:tc>
        <w:tc>
          <w:tcPr>
            <w:tcW w:w="968" w:type="dxa"/>
            <w:tcBorders>
              <w:top w:val="nil"/>
              <w:left w:val="nil"/>
              <w:bottom w:val="nil"/>
              <w:right w:val="nil"/>
            </w:tcBorders>
            <w:noWrap/>
            <w:vAlign w:val="bottom"/>
            <w:hideMark/>
          </w:tcPr>
          <w:p w14:paraId="5AD7313C"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7919</w:t>
            </w:r>
          </w:p>
        </w:tc>
        <w:tc>
          <w:tcPr>
            <w:tcW w:w="668" w:type="dxa"/>
            <w:tcBorders>
              <w:top w:val="nil"/>
              <w:left w:val="nil"/>
              <w:bottom w:val="nil"/>
              <w:right w:val="nil"/>
            </w:tcBorders>
            <w:noWrap/>
            <w:vAlign w:val="bottom"/>
            <w:hideMark/>
          </w:tcPr>
          <w:p w14:paraId="0C88B007"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18265</w:t>
            </w:r>
          </w:p>
        </w:tc>
      </w:tr>
      <w:tr w:rsidR="00DD541C" w14:paraId="10665F55" w14:textId="77777777" w:rsidTr="00FF1AFC">
        <w:trPr>
          <w:trHeight w:val="255"/>
        </w:trPr>
        <w:tc>
          <w:tcPr>
            <w:tcW w:w="4797" w:type="dxa"/>
            <w:tcBorders>
              <w:top w:val="nil"/>
              <w:left w:val="nil"/>
              <w:bottom w:val="nil"/>
              <w:right w:val="nil"/>
            </w:tcBorders>
            <w:noWrap/>
            <w:vAlign w:val="bottom"/>
            <w:hideMark/>
          </w:tcPr>
          <w:p w14:paraId="0D16073D"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Antal män</w:t>
            </w:r>
          </w:p>
        </w:tc>
        <w:tc>
          <w:tcPr>
            <w:tcW w:w="1839" w:type="dxa"/>
            <w:tcBorders>
              <w:top w:val="nil"/>
              <w:left w:val="nil"/>
              <w:bottom w:val="nil"/>
              <w:right w:val="nil"/>
            </w:tcBorders>
            <w:noWrap/>
            <w:vAlign w:val="bottom"/>
            <w:hideMark/>
          </w:tcPr>
          <w:p w14:paraId="212069AE"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9</w:t>
            </w:r>
          </w:p>
        </w:tc>
        <w:tc>
          <w:tcPr>
            <w:tcW w:w="1134" w:type="dxa"/>
            <w:tcBorders>
              <w:top w:val="nil"/>
              <w:left w:val="nil"/>
              <w:bottom w:val="nil"/>
              <w:right w:val="nil"/>
            </w:tcBorders>
            <w:noWrap/>
            <w:vAlign w:val="bottom"/>
            <w:hideMark/>
          </w:tcPr>
          <w:p w14:paraId="73830CBA"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72</w:t>
            </w:r>
          </w:p>
        </w:tc>
        <w:tc>
          <w:tcPr>
            <w:tcW w:w="968" w:type="dxa"/>
            <w:tcBorders>
              <w:top w:val="nil"/>
              <w:left w:val="nil"/>
              <w:bottom w:val="nil"/>
              <w:right w:val="nil"/>
            </w:tcBorders>
            <w:noWrap/>
            <w:vAlign w:val="bottom"/>
            <w:hideMark/>
          </w:tcPr>
          <w:p w14:paraId="058C3795"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4216</w:t>
            </w:r>
          </w:p>
        </w:tc>
        <w:tc>
          <w:tcPr>
            <w:tcW w:w="668" w:type="dxa"/>
            <w:tcBorders>
              <w:top w:val="nil"/>
              <w:left w:val="nil"/>
              <w:bottom w:val="nil"/>
              <w:right w:val="nil"/>
            </w:tcBorders>
            <w:noWrap/>
            <w:vAlign w:val="bottom"/>
            <w:hideMark/>
          </w:tcPr>
          <w:p w14:paraId="6F3CF3EB"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10429</w:t>
            </w:r>
          </w:p>
        </w:tc>
      </w:tr>
      <w:tr w:rsidR="00DD541C" w14:paraId="070B5A02" w14:textId="77777777" w:rsidTr="00FF1AFC">
        <w:trPr>
          <w:trHeight w:val="255"/>
        </w:trPr>
        <w:tc>
          <w:tcPr>
            <w:tcW w:w="4797" w:type="dxa"/>
            <w:tcBorders>
              <w:top w:val="nil"/>
              <w:left w:val="nil"/>
              <w:bottom w:val="nil"/>
              <w:right w:val="nil"/>
            </w:tcBorders>
            <w:noWrap/>
            <w:vAlign w:val="bottom"/>
            <w:hideMark/>
          </w:tcPr>
          <w:p w14:paraId="4263F527"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Antal &gt;80 år</w:t>
            </w:r>
          </w:p>
        </w:tc>
        <w:tc>
          <w:tcPr>
            <w:tcW w:w="1839" w:type="dxa"/>
            <w:tcBorders>
              <w:top w:val="nil"/>
              <w:left w:val="nil"/>
              <w:bottom w:val="nil"/>
              <w:right w:val="nil"/>
            </w:tcBorders>
            <w:noWrap/>
            <w:vAlign w:val="bottom"/>
            <w:hideMark/>
          </w:tcPr>
          <w:p w14:paraId="0FC0B8A1"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22</w:t>
            </w:r>
          </w:p>
        </w:tc>
        <w:tc>
          <w:tcPr>
            <w:tcW w:w="1134" w:type="dxa"/>
            <w:tcBorders>
              <w:top w:val="nil"/>
              <w:left w:val="nil"/>
              <w:bottom w:val="nil"/>
              <w:right w:val="nil"/>
            </w:tcBorders>
            <w:noWrap/>
            <w:vAlign w:val="bottom"/>
            <w:hideMark/>
          </w:tcPr>
          <w:p w14:paraId="6F77BBB2"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170</w:t>
            </w:r>
          </w:p>
        </w:tc>
        <w:tc>
          <w:tcPr>
            <w:tcW w:w="968" w:type="dxa"/>
            <w:tcBorders>
              <w:top w:val="nil"/>
              <w:left w:val="nil"/>
              <w:bottom w:val="nil"/>
              <w:right w:val="nil"/>
            </w:tcBorders>
            <w:noWrap/>
            <w:vAlign w:val="bottom"/>
            <w:hideMark/>
          </w:tcPr>
          <w:p w14:paraId="5F68993E"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8586</w:t>
            </w:r>
          </w:p>
        </w:tc>
        <w:tc>
          <w:tcPr>
            <w:tcW w:w="668" w:type="dxa"/>
            <w:tcBorders>
              <w:top w:val="nil"/>
              <w:left w:val="nil"/>
              <w:bottom w:val="nil"/>
              <w:right w:val="nil"/>
            </w:tcBorders>
            <w:noWrap/>
            <w:vAlign w:val="bottom"/>
            <w:hideMark/>
          </w:tcPr>
          <w:p w14:paraId="4ACBC9D9"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20270</w:t>
            </w:r>
          </w:p>
        </w:tc>
      </w:tr>
      <w:tr w:rsidR="00DD541C" w14:paraId="5E1BF9E1" w14:textId="77777777" w:rsidTr="00FF1AFC">
        <w:trPr>
          <w:trHeight w:val="255"/>
        </w:trPr>
        <w:tc>
          <w:tcPr>
            <w:tcW w:w="4797" w:type="dxa"/>
            <w:tcBorders>
              <w:top w:val="nil"/>
              <w:left w:val="nil"/>
              <w:bottom w:val="nil"/>
              <w:right w:val="nil"/>
            </w:tcBorders>
            <w:noWrap/>
            <w:vAlign w:val="bottom"/>
            <w:hideMark/>
          </w:tcPr>
          <w:p w14:paraId="5988BFD7"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Antal &gt;85 år</w:t>
            </w:r>
          </w:p>
        </w:tc>
        <w:tc>
          <w:tcPr>
            <w:tcW w:w="1839" w:type="dxa"/>
            <w:tcBorders>
              <w:top w:val="nil"/>
              <w:left w:val="nil"/>
              <w:bottom w:val="nil"/>
              <w:right w:val="nil"/>
            </w:tcBorders>
            <w:noWrap/>
            <w:vAlign w:val="bottom"/>
            <w:hideMark/>
          </w:tcPr>
          <w:p w14:paraId="6E346F06"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17</w:t>
            </w:r>
          </w:p>
        </w:tc>
        <w:tc>
          <w:tcPr>
            <w:tcW w:w="1134" w:type="dxa"/>
            <w:tcBorders>
              <w:top w:val="nil"/>
              <w:left w:val="nil"/>
              <w:bottom w:val="nil"/>
              <w:right w:val="nil"/>
            </w:tcBorders>
            <w:noWrap/>
            <w:vAlign w:val="bottom"/>
            <w:hideMark/>
          </w:tcPr>
          <w:p w14:paraId="6C9423CD"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106</w:t>
            </w:r>
          </w:p>
        </w:tc>
        <w:tc>
          <w:tcPr>
            <w:tcW w:w="968" w:type="dxa"/>
            <w:tcBorders>
              <w:top w:val="nil"/>
              <w:left w:val="nil"/>
              <w:bottom w:val="nil"/>
              <w:right w:val="nil"/>
            </w:tcBorders>
            <w:noWrap/>
            <w:vAlign w:val="bottom"/>
            <w:hideMark/>
          </w:tcPr>
          <w:p w14:paraId="0A2E5B99"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5611</w:t>
            </w:r>
          </w:p>
        </w:tc>
        <w:tc>
          <w:tcPr>
            <w:tcW w:w="668" w:type="dxa"/>
            <w:tcBorders>
              <w:top w:val="nil"/>
              <w:left w:val="nil"/>
              <w:bottom w:val="nil"/>
              <w:right w:val="nil"/>
            </w:tcBorders>
            <w:noWrap/>
            <w:vAlign w:val="bottom"/>
            <w:hideMark/>
          </w:tcPr>
          <w:p w14:paraId="2F7CB441"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14134</w:t>
            </w:r>
          </w:p>
        </w:tc>
      </w:tr>
      <w:tr w:rsidR="00DD541C" w14:paraId="1372D313" w14:textId="77777777" w:rsidTr="00FF1AFC">
        <w:trPr>
          <w:trHeight w:val="255"/>
        </w:trPr>
        <w:tc>
          <w:tcPr>
            <w:tcW w:w="4797" w:type="dxa"/>
            <w:tcBorders>
              <w:top w:val="nil"/>
              <w:left w:val="nil"/>
              <w:bottom w:val="nil"/>
              <w:right w:val="nil"/>
            </w:tcBorders>
            <w:noWrap/>
            <w:vAlign w:val="bottom"/>
            <w:hideMark/>
          </w:tcPr>
          <w:p w14:paraId="724E0587"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 xml:space="preserve">Antal </w:t>
            </w:r>
            <w:r w:rsidRPr="00E03946">
              <w:rPr>
                <w:rFonts w:eastAsia="Times New Roman" w:cstheme="minorHAnsi"/>
                <w:sz w:val="22"/>
                <w:lang w:eastAsia="sv-SE"/>
              </w:rPr>
              <w:t>vårdtagare med bekräftade infektioner förvärvade på enheten</w:t>
            </w:r>
          </w:p>
        </w:tc>
        <w:tc>
          <w:tcPr>
            <w:tcW w:w="1839" w:type="dxa"/>
            <w:tcBorders>
              <w:top w:val="nil"/>
              <w:left w:val="nil"/>
              <w:bottom w:val="nil"/>
              <w:right w:val="nil"/>
            </w:tcBorders>
            <w:noWrap/>
            <w:vAlign w:val="bottom"/>
            <w:hideMark/>
          </w:tcPr>
          <w:p w14:paraId="3636EF40"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0</w:t>
            </w:r>
          </w:p>
        </w:tc>
        <w:tc>
          <w:tcPr>
            <w:tcW w:w="1134" w:type="dxa"/>
            <w:tcBorders>
              <w:top w:val="nil"/>
              <w:left w:val="nil"/>
              <w:bottom w:val="nil"/>
              <w:right w:val="nil"/>
            </w:tcBorders>
            <w:noWrap/>
            <w:vAlign w:val="bottom"/>
            <w:hideMark/>
          </w:tcPr>
          <w:p w14:paraId="7485309B"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1</w:t>
            </w:r>
          </w:p>
        </w:tc>
        <w:tc>
          <w:tcPr>
            <w:tcW w:w="968" w:type="dxa"/>
            <w:tcBorders>
              <w:top w:val="nil"/>
              <w:left w:val="nil"/>
              <w:bottom w:val="nil"/>
              <w:right w:val="nil"/>
            </w:tcBorders>
            <w:noWrap/>
            <w:vAlign w:val="bottom"/>
            <w:hideMark/>
          </w:tcPr>
          <w:p w14:paraId="34A699A7"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136</w:t>
            </w:r>
          </w:p>
        </w:tc>
        <w:tc>
          <w:tcPr>
            <w:tcW w:w="668" w:type="dxa"/>
            <w:tcBorders>
              <w:top w:val="nil"/>
              <w:left w:val="nil"/>
              <w:bottom w:val="nil"/>
              <w:right w:val="nil"/>
            </w:tcBorders>
            <w:noWrap/>
            <w:vAlign w:val="bottom"/>
            <w:hideMark/>
          </w:tcPr>
          <w:p w14:paraId="76617282"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387</w:t>
            </w:r>
          </w:p>
        </w:tc>
      </w:tr>
      <w:tr w:rsidR="00DD541C" w14:paraId="0C8B6FF6" w14:textId="77777777" w:rsidTr="00FF1AFC">
        <w:trPr>
          <w:trHeight w:val="255"/>
        </w:trPr>
        <w:tc>
          <w:tcPr>
            <w:tcW w:w="4797" w:type="dxa"/>
            <w:tcBorders>
              <w:top w:val="nil"/>
              <w:left w:val="nil"/>
              <w:bottom w:val="nil"/>
              <w:right w:val="nil"/>
            </w:tcBorders>
            <w:noWrap/>
            <w:vAlign w:val="bottom"/>
            <w:hideMark/>
          </w:tcPr>
          <w:p w14:paraId="37183E78"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Andel vårdtagare med bekräftade infektioner förvärvade på enheten (prevalens)</w:t>
            </w:r>
          </w:p>
        </w:tc>
        <w:tc>
          <w:tcPr>
            <w:tcW w:w="1839" w:type="dxa"/>
            <w:tcBorders>
              <w:top w:val="nil"/>
              <w:left w:val="nil"/>
              <w:bottom w:val="nil"/>
              <w:right w:val="nil"/>
            </w:tcBorders>
            <w:noWrap/>
            <w:vAlign w:val="bottom"/>
            <w:hideMark/>
          </w:tcPr>
          <w:p w14:paraId="38214EC5"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0.0%</w:t>
            </w:r>
          </w:p>
        </w:tc>
        <w:tc>
          <w:tcPr>
            <w:tcW w:w="1134" w:type="dxa"/>
            <w:tcBorders>
              <w:top w:val="nil"/>
              <w:left w:val="nil"/>
              <w:bottom w:val="nil"/>
              <w:right w:val="nil"/>
            </w:tcBorders>
            <w:noWrap/>
            <w:vAlign w:val="bottom"/>
            <w:hideMark/>
          </w:tcPr>
          <w:p w14:paraId="70D7B8D9"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0.4%</w:t>
            </w:r>
          </w:p>
        </w:tc>
        <w:tc>
          <w:tcPr>
            <w:tcW w:w="968" w:type="dxa"/>
            <w:tcBorders>
              <w:top w:val="nil"/>
              <w:left w:val="nil"/>
              <w:bottom w:val="nil"/>
              <w:right w:val="nil"/>
            </w:tcBorders>
            <w:noWrap/>
            <w:vAlign w:val="bottom"/>
            <w:hideMark/>
          </w:tcPr>
          <w:p w14:paraId="1EDB6282"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1.1%</w:t>
            </w:r>
          </w:p>
        </w:tc>
        <w:tc>
          <w:tcPr>
            <w:tcW w:w="668" w:type="dxa"/>
            <w:tcBorders>
              <w:top w:val="nil"/>
              <w:left w:val="nil"/>
              <w:bottom w:val="nil"/>
              <w:right w:val="nil"/>
            </w:tcBorders>
            <w:noWrap/>
            <w:vAlign w:val="bottom"/>
            <w:hideMark/>
          </w:tcPr>
          <w:p w14:paraId="615ECA80"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1.3%</w:t>
            </w:r>
          </w:p>
        </w:tc>
      </w:tr>
      <w:tr w:rsidR="00DD541C" w14:paraId="3C64D038" w14:textId="77777777" w:rsidTr="00FF1AFC">
        <w:trPr>
          <w:trHeight w:val="255"/>
        </w:trPr>
        <w:tc>
          <w:tcPr>
            <w:tcW w:w="4797" w:type="dxa"/>
            <w:tcBorders>
              <w:top w:val="nil"/>
              <w:left w:val="nil"/>
              <w:bottom w:val="nil"/>
              <w:right w:val="nil"/>
            </w:tcBorders>
            <w:noWrap/>
            <w:vAlign w:val="bottom"/>
            <w:hideMark/>
          </w:tcPr>
          <w:p w14:paraId="5C52F394"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Totalt antal bekräftade infektioner förvärvade på enheten</w:t>
            </w:r>
          </w:p>
        </w:tc>
        <w:tc>
          <w:tcPr>
            <w:tcW w:w="1839" w:type="dxa"/>
            <w:tcBorders>
              <w:top w:val="nil"/>
              <w:left w:val="nil"/>
              <w:bottom w:val="nil"/>
              <w:right w:val="nil"/>
            </w:tcBorders>
            <w:noWrap/>
            <w:vAlign w:val="bottom"/>
            <w:hideMark/>
          </w:tcPr>
          <w:p w14:paraId="75574BFB"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0</w:t>
            </w:r>
          </w:p>
        </w:tc>
        <w:tc>
          <w:tcPr>
            <w:tcW w:w="1134" w:type="dxa"/>
            <w:tcBorders>
              <w:top w:val="nil"/>
              <w:left w:val="nil"/>
              <w:bottom w:val="nil"/>
              <w:right w:val="nil"/>
            </w:tcBorders>
            <w:noWrap/>
            <w:vAlign w:val="bottom"/>
            <w:hideMark/>
          </w:tcPr>
          <w:p w14:paraId="310AC682"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1</w:t>
            </w:r>
          </w:p>
        </w:tc>
        <w:tc>
          <w:tcPr>
            <w:tcW w:w="968" w:type="dxa"/>
            <w:tcBorders>
              <w:top w:val="nil"/>
              <w:left w:val="nil"/>
              <w:bottom w:val="nil"/>
              <w:right w:val="nil"/>
            </w:tcBorders>
            <w:noWrap/>
            <w:vAlign w:val="bottom"/>
            <w:hideMark/>
          </w:tcPr>
          <w:p w14:paraId="056E397B"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146</w:t>
            </w:r>
          </w:p>
        </w:tc>
        <w:tc>
          <w:tcPr>
            <w:tcW w:w="668" w:type="dxa"/>
            <w:tcBorders>
              <w:top w:val="nil"/>
              <w:left w:val="nil"/>
              <w:bottom w:val="nil"/>
              <w:right w:val="nil"/>
            </w:tcBorders>
            <w:noWrap/>
            <w:vAlign w:val="bottom"/>
            <w:hideMark/>
          </w:tcPr>
          <w:p w14:paraId="709FC566"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407</w:t>
            </w:r>
          </w:p>
        </w:tc>
      </w:tr>
      <w:tr w:rsidR="00DD541C" w14:paraId="19498335" w14:textId="77777777" w:rsidTr="00FF1AFC">
        <w:trPr>
          <w:trHeight w:val="255"/>
        </w:trPr>
        <w:tc>
          <w:tcPr>
            <w:tcW w:w="4797" w:type="dxa"/>
            <w:tcBorders>
              <w:top w:val="nil"/>
              <w:left w:val="nil"/>
              <w:bottom w:val="nil"/>
              <w:right w:val="nil"/>
            </w:tcBorders>
            <w:noWrap/>
            <w:vAlign w:val="bottom"/>
            <w:hideMark/>
          </w:tcPr>
          <w:p w14:paraId="0294B90F"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 xml:space="preserve">Antal </w:t>
            </w:r>
            <w:r w:rsidRPr="00E03946">
              <w:rPr>
                <w:rFonts w:eastAsia="Times New Roman" w:cstheme="minorHAnsi"/>
                <w:sz w:val="22"/>
                <w:lang w:eastAsia="sv-SE"/>
              </w:rPr>
              <w:t>vårdtagare med antibiotika (exkl. metenamin)</w:t>
            </w:r>
          </w:p>
        </w:tc>
        <w:tc>
          <w:tcPr>
            <w:tcW w:w="1839" w:type="dxa"/>
            <w:tcBorders>
              <w:top w:val="nil"/>
              <w:left w:val="nil"/>
              <w:bottom w:val="nil"/>
              <w:right w:val="nil"/>
            </w:tcBorders>
            <w:noWrap/>
            <w:vAlign w:val="bottom"/>
            <w:hideMark/>
          </w:tcPr>
          <w:p w14:paraId="1E8C1738"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1</w:t>
            </w:r>
          </w:p>
        </w:tc>
        <w:tc>
          <w:tcPr>
            <w:tcW w:w="1134" w:type="dxa"/>
            <w:tcBorders>
              <w:top w:val="nil"/>
              <w:left w:val="nil"/>
              <w:bottom w:val="nil"/>
              <w:right w:val="nil"/>
            </w:tcBorders>
            <w:noWrap/>
            <w:vAlign w:val="bottom"/>
            <w:hideMark/>
          </w:tcPr>
          <w:p w14:paraId="7F637D9C"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6</w:t>
            </w:r>
          </w:p>
        </w:tc>
        <w:tc>
          <w:tcPr>
            <w:tcW w:w="968" w:type="dxa"/>
            <w:tcBorders>
              <w:top w:val="nil"/>
              <w:left w:val="nil"/>
              <w:bottom w:val="nil"/>
              <w:right w:val="nil"/>
            </w:tcBorders>
            <w:noWrap/>
            <w:vAlign w:val="bottom"/>
            <w:hideMark/>
          </w:tcPr>
          <w:p w14:paraId="26D6B858"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344</w:t>
            </w:r>
          </w:p>
        </w:tc>
        <w:tc>
          <w:tcPr>
            <w:tcW w:w="668" w:type="dxa"/>
            <w:tcBorders>
              <w:top w:val="nil"/>
              <w:left w:val="nil"/>
              <w:bottom w:val="nil"/>
              <w:right w:val="nil"/>
            </w:tcBorders>
            <w:noWrap/>
            <w:vAlign w:val="bottom"/>
            <w:hideMark/>
          </w:tcPr>
          <w:p w14:paraId="166AC663"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973</w:t>
            </w:r>
          </w:p>
        </w:tc>
      </w:tr>
      <w:tr w:rsidR="00DD541C" w14:paraId="6A7A5A87" w14:textId="77777777" w:rsidTr="00FF1AFC">
        <w:trPr>
          <w:trHeight w:val="255"/>
        </w:trPr>
        <w:tc>
          <w:tcPr>
            <w:tcW w:w="4797" w:type="dxa"/>
            <w:tcBorders>
              <w:top w:val="nil"/>
              <w:left w:val="nil"/>
              <w:bottom w:val="nil"/>
              <w:right w:val="nil"/>
            </w:tcBorders>
            <w:noWrap/>
            <w:vAlign w:val="bottom"/>
            <w:hideMark/>
          </w:tcPr>
          <w:p w14:paraId="343B476B"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  Antal vårdtagare med terapeutiska behandlingar</w:t>
            </w:r>
          </w:p>
        </w:tc>
        <w:tc>
          <w:tcPr>
            <w:tcW w:w="1839" w:type="dxa"/>
            <w:tcBorders>
              <w:top w:val="nil"/>
              <w:left w:val="nil"/>
              <w:bottom w:val="nil"/>
              <w:right w:val="nil"/>
            </w:tcBorders>
            <w:noWrap/>
            <w:vAlign w:val="bottom"/>
            <w:hideMark/>
          </w:tcPr>
          <w:p w14:paraId="612FB26E"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0</w:t>
            </w:r>
          </w:p>
        </w:tc>
        <w:tc>
          <w:tcPr>
            <w:tcW w:w="1134" w:type="dxa"/>
            <w:tcBorders>
              <w:top w:val="nil"/>
              <w:left w:val="nil"/>
              <w:bottom w:val="nil"/>
              <w:right w:val="nil"/>
            </w:tcBorders>
            <w:noWrap/>
            <w:vAlign w:val="bottom"/>
            <w:hideMark/>
          </w:tcPr>
          <w:p w14:paraId="7DDD08A3"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3</w:t>
            </w:r>
          </w:p>
        </w:tc>
        <w:tc>
          <w:tcPr>
            <w:tcW w:w="968" w:type="dxa"/>
            <w:tcBorders>
              <w:top w:val="nil"/>
              <w:left w:val="nil"/>
              <w:bottom w:val="nil"/>
              <w:right w:val="nil"/>
            </w:tcBorders>
            <w:noWrap/>
            <w:vAlign w:val="bottom"/>
            <w:hideMark/>
          </w:tcPr>
          <w:p w14:paraId="23A15DE3"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271</w:t>
            </w:r>
          </w:p>
        </w:tc>
        <w:tc>
          <w:tcPr>
            <w:tcW w:w="668" w:type="dxa"/>
            <w:tcBorders>
              <w:top w:val="nil"/>
              <w:left w:val="nil"/>
              <w:bottom w:val="nil"/>
              <w:right w:val="nil"/>
            </w:tcBorders>
            <w:noWrap/>
            <w:vAlign w:val="bottom"/>
            <w:hideMark/>
          </w:tcPr>
          <w:p w14:paraId="009B8CEF"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717</w:t>
            </w:r>
          </w:p>
        </w:tc>
      </w:tr>
      <w:tr w:rsidR="00DD541C" w14:paraId="467BA56C" w14:textId="77777777" w:rsidTr="00FF1AFC">
        <w:trPr>
          <w:trHeight w:val="255"/>
        </w:trPr>
        <w:tc>
          <w:tcPr>
            <w:tcW w:w="4797" w:type="dxa"/>
            <w:tcBorders>
              <w:top w:val="nil"/>
              <w:left w:val="nil"/>
              <w:bottom w:val="nil"/>
              <w:right w:val="nil"/>
            </w:tcBorders>
            <w:noWrap/>
            <w:vAlign w:val="bottom"/>
            <w:hideMark/>
          </w:tcPr>
          <w:p w14:paraId="72EFE59A"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  Antal vårdtagare med profylax</w:t>
            </w:r>
          </w:p>
        </w:tc>
        <w:tc>
          <w:tcPr>
            <w:tcW w:w="1839" w:type="dxa"/>
            <w:tcBorders>
              <w:top w:val="nil"/>
              <w:left w:val="nil"/>
              <w:bottom w:val="nil"/>
              <w:right w:val="nil"/>
            </w:tcBorders>
            <w:noWrap/>
            <w:vAlign w:val="bottom"/>
            <w:hideMark/>
          </w:tcPr>
          <w:p w14:paraId="78483436"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1</w:t>
            </w:r>
          </w:p>
        </w:tc>
        <w:tc>
          <w:tcPr>
            <w:tcW w:w="1134" w:type="dxa"/>
            <w:tcBorders>
              <w:top w:val="nil"/>
              <w:left w:val="nil"/>
              <w:bottom w:val="nil"/>
              <w:right w:val="nil"/>
            </w:tcBorders>
            <w:noWrap/>
            <w:vAlign w:val="bottom"/>
            <w:hideMark/>
          </w:tcPr>
          <w:p w14:paraId="0507F1C8"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3</w:t>
            </w:r>
          </w:p>
        </w:tc>
        <w:tc>
          <w:tcPr>
            <w:tcW w:w="968" w:type="dxa"/>
            <w:tcBorders>
              <w:top w:val="nil"/>
              <w:left w:val="nil"/>
              <w:bottom w:val="nil"/>
              <w:right w:val="nil"/>
            </w:tcBorders>
            <w:noWrap/>
            <w:vAlign w:val="bottom"/>
            <w:hideMark/>
          </w:tcPr>
          <w:p w14:paraId="1CD34A5E"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85</w:t>
            </w:r>
          </w:p>
        </w:tc>
        <w:tc>
          <w:tcPr>
            <w:tcW w:w="668" w:type="dxa"/>
            <w:tcBorders>
              <w:top w:val="nil"/>
              <w:left w:val="nil"/>
              <w:bottom w:val="nil"/>
              <w:right w:val="nil"/>
            </w:tcBorders>
            <w:noWrap/>
            <w:vAlign w:val="bottom"/>
            <w:hideMark/>
          </w:tcPr>
          <w:p w14:paraId="70D8C147"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284</w:t>
            </w:r>
          </w:p>
        </w:tc>
      </w:tr>
      <w:tr w:rsidR="00DD541C" w14:paraId="5C0B851A" w14:textId="77777777" w:rsidTr="00FF1AFC">
        <w:trPr>
          <w:trHeight w:val="255"/>
        </w:trPr>
        <w:tc>
          <w:tcPr>
            <w:tcW w:w="4797" w:type="dxa"/>
            <w:tcBorders>
              <w:top w:val="nil"/>
              <w:left w:val="nil"/>
              <w:bottom w:val="nil"/>
              <w:right w:val="nil"/>
            </w:tcBorders>
            <w:noWrap/>
            <w:vAlign w:val="bottom"/>
            <w:hideMark/>
          </w:tcPr>
          <w:p w14:paraId="1085F7FB"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Andel vårdtagare med antibiotika (exkl. metenamin) (Prevalens)</w:t>
            </w:r>
          </w:p>
        </w:tc>
        <w:tc>
          <w:tcPr>
            <w:tcW w:w="1839" w:type="dxa"/>
            <w:tcBorders>
              <w:top w:val="nil"/>
              <w:left w:val="nil"/>
              <w:bottom w:val="nil"/>
              <w:right w:val="nil"/>
            </w:tcBorders>
            <w:noWrap/>
            <w:vAlign w:val="bottom"/>
            <w:hideMark/>
          </w:tcPr>
          <w:p w14:paraId="7E870031"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3.3%</w:t>
            </w:r>
          </w:p>
        </w:tc>
        <w:tc>
          <w:tcPr>
            <w:tcW w:w="1134" w:type="dxa"/>
            <w:tcBorders>
              <w:top w:val="nil"/>
              <w:left w:val="nil"/>
              <w:bottom w:val="nil"/>
              <w:right w:val="nil"/>
            </w:tcBorders>
            <w:noWrap/>
            <w:vAlign w:val="bottom"/>
            <w:hideMark/>
          </w:tcPr>
          <w:p w14:paraId="1C1F57DB"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2.6%</w:t>
            </w:r>
          </w:p>
        </w:tc>
        <w:tc>
          <w:tcPr>
            <w:tcW w:w="968" w:type="dxa"/>
            <w:tcBorders>
              <w:top w:val="nil"/>
              <w:left w:val="nil"/>
              <w:bottom w:val="nil"/>
              <w:right w:val="nil"/>
            </w:tcBorders>
            <w:noWrap/>
            <w:vAlign w:val="bottom"/>
            <w:hideMark/>
          </w:tcPr>
          <w:p w14:paraId="797A305E"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2.8%</w:t>
            </w:r>
          </w:p>
        </w:tc>
        <w:tc>
          <w:tcPr>
            <w:tcW w:w="668" w:type="dxa"/>
            <w:tcBorders>
              <w:top w:val="nil"/>
              <w:left w:val="nil"/>
              <w:bottom w:val="nil"/>
              <w:right w:val="nil"/>
            </w:tcBorders>
            <w:noWrap/>
            <w:vAlign w:val="bottom"/>
            <w:hideMark/>
          </w:tcPr>
          <w:p w14:paraId="5F9E6EBF"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3.4%</w:t>
            </w:r>
          </w:p>
        </w:tc>
      </w:tr>
      <w:tr w:rsidR="00DD541C" w14:paraId="581D3203" w14:textId="77777777" w:rsidTr="00FF1AFC">
        <w:trPr>
          <w:trHeight w:val="255"/>
        </w:trPr>
        <w:tc>
          <w:tcPr>
            <w:tcW w:w="4797" w:type="dxa"/>
            <w:tcBorders>
              <w:top w:val="nil"/>
              <w:left w:val="nil"/>
              <w:bottom w:val="nil"/>
              <w:right w:val="nil"/>
            </w:tcBorders>
            <w:noWrap/>
            <w:vAlign w:val="bottom"/>
            <w:hideMark/>
          </w:tcPr>
          <w:p w14:paraId="40FE2FFB"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Totalt antal antibiotikabehandlingar</w:t>
            </w:r>
          </w:p>
        </w:tc>
        <w:tc>
          <w:tcPr>
            <w:tcW w:w="1839" w:type="dxa"/>
            <w:tcBorders>
              <w:top w:val="nil"/>
              <w:left w:val="nil"/>
              <w:bottom w:val="nil"/>
              <w:right w:val="nil"/>
            </w:tcBorders>
            <w:noWrap/>
            <w:vAlign w:val="bottom"/>
            <w:hideMark/>
          </w:tcPr>
          <w:p w14:paraId="72837B7C"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1</w:t>
            </w:r>
          </w:p>
        </w:tc>
        <w:tc>
          <w:tcPr>
            <w:tcW w:w="1134" w:type="dxa"/>
            <w:tcBorders>
              <w:top w:val="nil"/>
              <w:left w:val="nil"/>
              <w:bottom w:val="nil"/>
              <w:right w:val="nil"/>
            </w:tcBorders>
            <w:noWrap/>
            <w:vAlign w:val="bottom"/>
            <w:hideMark/>
          </w:tcPr>
          <w:p w14:paraId="392532F1"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8</w:t>
            </w:r>
          </w:p>
        </w:tc>
        <w:tc>
          <w:tcPr>
            <w:tcW w:w="968" w:type="dxa"/>
            <w:tcBorders>
              <w:top w:val="nil"/>
              <w:left w:val="nil"/>
              <w:bottom w:val="nil"/>
              <w:right w:val="nil"/>
            </w:tcBorders>
            <w:noWrap/>
            <w:vAlign w:val="bottom"/>
            <w:hideMark/>
          </w:tcPr>
          <w:p w14:paraId="63201ACB"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394</w:t>
            </w:r>
          </w:p>
        </w:tc>
        <w:tc>
          <w:tcPr>
            <w:tcW w:w="668" w:type="dxa"/>
            <w:tcBorders>
              <w:top w:val="nil"/>
              <w:left w:val="nil"/>
              <w:bottom w:val="nil"/>
              <w:right w:val="nil"/>
            </w:tcBorders>
            <w:noWrap/>
            <w:vAlign w:val="bottom"/>
            <w:hideMark/>
          </w:tcPr>
          <w:p w14:paraId="61B0D661" w14:textId="77777777" w:rsidR="00FF1AFC" w:rsidRPr="00E03946" w:rsidRDefault="00F229B8" w:rsidP="00FF1AFC">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1115</w:t>
            </w:r>
          </w:p>
        </w:tc>
      </w:tr>
    </w:tbl>
    <w:p w14:paraId="731470B5" w14:textId="77777777" w:rsidR="00FF1AFC" w:rsidRPr="00E03946" w:rsidRDefault="00FF1AFC" w:rsidP="00FF1AFC">
      <w:pPr>
        <w:pStyle w:val="Brdtext"/>
        <w:ind w:left="720"/>
        <w:rPr>
          <w:rFonts w:asciiTheme="minorHAnsi" w:hAnsiTheme="minorHAnsi" w:cstheme="minorHAnsi"/>
          <w:iCs/>
          <w:szCs w:val="22"/>
        </w:rPr>
      </w:pPr>
    </w:p>
    <w:tbl>
      <w:tblPr>
        <w:tblW w:w="9540" w:type="dxa"/>
        <w:tblCellMar>
          <w:left w:w="70" w:type="dxa"/>
          <w:right w:w="70" w:type="dxa"/>
        </w:tblCellMar>
        <w:tblLook w:val="04A0" w:firstRow="1" w:lastRow="0" w:firstColumn="1" w:lastColumn="0" w:noHBand="0" w:noVBand="1"/>
      </w:tblPr>
      <w:tblGrid>
        <w:gridCol w:w="4015"/>
        <w:gridCol w:w="1543"/>
        <w:gridCol w:w="1749"/>
        <w:gridCol w:w="1536"/>
        <w:gridCol w:w="698"/>
      </w:tblGrid>
      <w:tr w:rsidR="00DD541C" w14:paraId="0B934A22" w14:textId="77777777" w:rsidTr="002E121D">
        <w:trPr>
          <w:trHeight w:val="255"/>
        </w:trPr>
        <w:tc>
          <w:tcPr>
            <w:tcW w:w="4015" w:type="dxa"/>
            <w:tcBorders>
              <w:top w:val="nil"/>
              <w:left w:val="nil"/>
              <w:bottom w:val="single" w:sz="4" w:space="0" w:color="000000"/>
              <w:right w:val="nil"/>
            </w:tcBorders>
            <w:noWrap/>
            <w:vAlign w:val="bottom"/>
            <w:hideMark/>
          </w:tcPr>
          <w:p w14:paraId="7234C4DD" w14:textId="77777777" w:rsidR="00641596" w:rsidRPr="00E03946" w:rsidRDefault="00F229B8" w:rsidP="00641596">
            <w:pPr>
              <w:suppressAutoHyphens w:val="0"/>
              <w:spacing w:after="0" w:line="240" w:lineRule="auto"/>
              <w:rPr>
                <w:rFonts w:eastAsia="Times New Roman" w:cstheme="minorHAnsi"/>
                <w:b/>
                <w:bCs/>
                <w:sz w:val="22"/>
                <w:lang w:eastAsia="sv-SE"/>
              </w:rPr>
            </w:pPr>
            <w:r w:rsidRPr="00E03946">
              <w:rPr>
                <w:rFonts w:eastAsia="Times New Roman" w:cstheme="minorHAnsi"/>
                <w:b/>
                <w:bCs/>
                <w:sz w:val="22"/>
                <w:lang w:eastAsia="sv-SE"/>
              </w:rPr>
              <w:t>Beskrivning</w:t>
            </w:r>
          </w:p>
        </w:tc>
        <w:tc>
          <w:tcPr>
            <w:tcW w:w="1543" w:type="dxa"/>
            <w:tcBorders>
              <w:top w:val="nil"/>
              <w:left w:val="nil"/>
              <w:bottom w:val="single" w:sz="4" w:space="0" w:color="000000"/>
              <w:right w:val="nil"/>
            </w:tcBorders>
            <w:noWrap/>
            <w:vAlign w:val="bottom"/>
            <w:hideMark/>
          </w:tcPr>
          <w:p w14:paraId="6D714EE3" w14:textId="77777777" w:rsidR="00641596" w:rsidRPr="00E03946" w:rsidRDefault="00F229B8" w:rsidP="00641596">
            <w:pPr>
              <w:suppressAutoHyphens w:val="0"/>
              <w:spacing w:after="0" w:line="240" w:lineRule="auto"/>
              <w:rPr>
                <w:rFonts w:eastAsia="Times New Roman" w:cstheme="minorHAnsi"/>
                <w:b/>
                <w:bCs/>
                <w:sz w:val="22"/>
                <w:lang w:eastAsia="sv-SE"/>
              </w:rPr>
            </w:pPr>
            <w:r w:rsidRPr="00E03946">
              <w:rPr>
                <w:rFonts w:eastAsia="Times New Roman" w:cstheme="minorHAnsi"/>
                <w:b/>
                <w:bCs/>
                <w:sz w:val="22"/>
                <w:lang w:eastAsia="sv-SE"/>
              </w:rPr>
              <w:t>Forenede Care St Anna, Flora</w:t>
            </w:r>
          </w:p>
        </w:tc>
        <w:tc>
          <w:tcPr>
            <w:tcW w:w="1749" w:type="dxa"/>
            <w:tcBorders>
              <w:top w:val="nil"/>
              <w:left w:val="nil"/>
              <w:bottom w:val="single" w:sz="4" w:space="0" w:color="000000"/>
              <w:right w:val="nil"/>
            </w:tcBorders>
            <w:noWrap/>
            <w:vAlign w:val="bottom"/>
            <w:hideMark/>
          </w:tcPr>
          <w:p w14:paraId="2EEC5D5E" w14:textId="77777777" w:rsidR="00641596" w:rsidRPr="00E03946" w:rsidRDefault="00F229B8" w:rsidP="00641596">
            <w:pPr>
              <w:suppressAutoHyphens w:val="0"/>
              <w:spacing w:after="0" w:line="240" w:lineRule="auto"/>
              <w:rPr>
                <w:rFonts w:eastAsia="Times New Roman" w:cstheme="minorHAnsi"/>
                <w:b/>
                <w:bCs/>
                <w:sz w:val="22"/>
                <w:lang w:eastAsia="sv-SE"/>
              </w:rPr>
            </w:pPr>
            <w:r w:rsidRPr="00E03946">
              <w:rPr>
                <w:rFonts w:eastAsia="Times New Roman" w:cstheme="minorHAnsi"/>
                <w:b/>
                <w:bCs/>
                <w:sz w:val="22"/>
                <w:lang w:eastAsia="sv-SE"/>
              </w:rPr>
              <w:t>Nyköping Allmän vård och omsorg</w:t>
            </w:r>
          </w:p>
        </w:tc>
        <w:tc>
          <w:tcPr>
            <w:tcW w:w="1536" w:type="dxa"/>
            <w:tcBorders>
              <w:top w:val="nil"/>
              <w:left w:val="nil"/>
              <w:bottom w:val="single" w:sz="4" w:space="0" w:color="000000"/>
              <w:right w:val="nil"/>
            </w:tcBorders>
            <w:noWrap/>
            <w:vAlign w:val="bottom"/>
            <w:hideMark/>
          </w:tcPr>
          <w:p w14:paraId="3CC69F36" w14:textId="77777777" w:rsidR="00641596" w:rsidRPr="00E03946" w:rsidRDefault="00F229B8" w:rsidP="00641596">
            <w:pPr>
              <w:suppressAutoHyphens w:val="0"/>
              <w:spacing w:after="0" w:line="240" w:lineRule="auto"/>
              <w:rPr>
                <w:rFonts w:eastAsia="Times New Roman" w:cstheme="minorHAnsi"/>
                <w:b/>
                <w:bCs/>
                <w:sz w:val="22"/>
                <w:lang w:eastAsia="sv-SE"/>
              </w:rPr>
            </w:pPr>
            <w:r w:rsidRPr="00E03946">
              <w:rPr>
                <w:rFonts w:eastAsia="Times New Roman" w:cstheme="minorHAnsi"/>
                <w:b/>
                <w:bCs/>
                <w:sz w:val="22"/>
                <w:lang w:eastAsia="sv-SE"/>
              </w:rPr>
              <w:t>Riket Allmän vård och omsorg</w:t>
            </w:r>
          </w:p>
        </w:tc>
        <w:tc>
          <w:tcPr>
            <w:tcW w:w="697" w:type="dxa"/>
            <w:tcBorders>
              <w:top w:val="nil"/>
              <w:left w:val="nil"/>
              <w:bottom w:val="single" w:sz="4" w:space="0" w:color="000000"/>
              <w:right w:val="nil"/>
            </w:tcBorders>
            <w:noWrap/>
            <w:vAlign w:val="bottom"/>
            <w:hideMark/>
          </w:tcPr>
          <w:p w14:paraId="2AD6C012" w14:textId="77777777" w:rsidR="00641596" w:rsidRPr="00E03946" w:rsidRDefault="00F229B8" w:rsidP="00641596">
            <w:pPr>
              <w:suppressAutoHyphens w:val="0"/>
              <w:spacing w:after="0" w:line="240" w:lineRule="auto"/>
              <w:rPr>
                <w:rFonts w:eastAsia="Times New Roman" w:cstheme="minorHAnsi"/>
                <w:b/>
                <w:bCs/>
                <w:sz w:val="22"/>
                <w:lang w:eastAsia="sv-SE"/>
              </w:rPr>
            </w:pPr>
            <w:r w:rsidRPr="00E03946">
              <w:rPr>
                <w:rFonts w:eastAsia="Times New Roman" w:cstheme="minorHAnsi"/>
                <w:b/>
                <w:bCs/>
                <w:sz w:val="22"/>
                <w:lang w:eastAsia="sv-SE"/>
              </w:rPr>
              <w:t>Riket totalt</w:t>
            </w:r>
          </w:p>
        </w:tc>
      </w:tr>
      <w:tr w:rsidR="00DD541C" w14:paraId="093AC917" w14:textId="77777777" w:rsidTr="002E121D">
        <w:trPr>
          <w:trHeight w:val="255"/>
        </w:trPr>
        <w:tc>
          <w:tcPr>
            <w:tcW w:w="4015" w:type="dxa"/>
            <w:tcBorders>
              <w:top w:val="nil"/>
              <w:left w:val="nil"/>
              <w:bottom w:val="nil"/>
              <w:right w:val="nil"/>
            </w:tcBorders>
            <w:noWrap/>
            <w:vAlign w:val="bottom"/>
            <w:hideMark/>
          </w:tcPr>
          <w:p w14:paraId="2C8FBACB" w14:textId="77777777" w:rsidR="00641596" w:rsidRPr="00E03946" w:rsidRDefault="00641596" w:rsidP="00641596">
            <w:pPr>
              <w:suppressAutoHyphens w:val="0"/>
              <w:spacing w:after="0" w:line="240" w:lineRule="auto"/>
              <w:rPr>
                <w:rFonts w:eastAsia="Times New Roman" w:cstheme="minorHAnsi"/>
                <w:b/>
                <w:bCs/>
                <w:sz w:val="22"/>
                <w:lang w:eastAsia="sv-SE"/>
              </w:rPr>
            </w:pPr>
          </w:p>
        </w:tc>
        <w:tc>
          <w:tcPr>
            <w:tcW w:w="1543" w:type="dxa"/>
            <w:tcBorders>
              <w:top w:val="nil"/>
              <w:left w:val="nil"/>
              <w:bottom w:val="nil"/>
              <w:right w:val="nil"/>
            </w:tcBorders>
            <w:noWrap/>
            <w:vAlign w:val="bottom"/>
            <w:hideMark/>
          </w:tcPr>
          <w:p w14:paraId="20FDB951"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Forenede Care St Anna, Flora</w:t>
            </w:r>
          </w:p>
        </w:tc>
        <w:tc>
          <w:tcPr>
            <w:tcW w:w="1749" w:type="dxa"/>
            <w:tcBorders>
              <w:top w:val="nil"/>
              <w:left w:val="nil"/>
              <w:bottom w:val="nil"/>
              <w:right w:val="nil"/>
            </w:tcBorders>
            <w:noWrap/>
            <w:vAlign w:val="bottom"/>
            <w:hideMark/>
          </w:tcPr>
          <w:p w14:paraId="40BB1B69"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Nyköping Allmän vård och omsorg</w:t>
            </w:r>
          </w:p>
        </w:tc>
        <w:tc>
          <w:tcPr>
            <w:tcW w:w="1536" w:type="dxa"/>
            <w:tcBorders>
              <w:top w:val="nil"/>
              <w:left w:val="nil"/>
              <w:bottom w:val="nil"/>
              <w:right w:val="nil"/>
            </w:tcBorders>
            <w:noWrap/>
            <w:vAlign w:val="bottom"/>
            <w:hideMark/>
          </w:tcPr>
          <w:p w14:paraId="651773D1"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 xml:space="preserve">Riket Allmän vård och </w:t>
            </w:r>
            <w:r w:rsidRPr="00E03946">
              <w:rPr>
                <w:rFonts w:eastAsia="Times New Roman" w:cstheme="minorHAnsi"/>
                <w:sz w:val="22"/>
                <w:lang w:eastAsia="sv-SE"/>
              </w:rPr>
              <w:t>omsorg</w:t>
            </w:r>
          </w:p>
        </w:tc>
        <w:tc>
          <w:tcPr>
            <w:tcW w:w="697" w:type="dxa"/>
            <w:tcBorders>
              <w:top w:val="nil"/>
              <w:left w:val="nil"/>
              <w:bottom w:val="nil"/>
              <w:right w:val="nil"/>
            </w:tcBorders>
            <w:noWrap/>
            <w:vAlign w:val="bottom"/>
            <w:hideMark/>
          </w:tcPr>
          <w:p w14:paraId="4FC30F9D"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Riket totalt</w:t>
            </w:r>
          </w:p>
        </w:tc>
      </w:tr>
      <w:tr w:rsidR="00DD541C" w14:paraId="366BA2E1" w14:textId="77777777" w:rsidTr="002E121D">
        <w:trPr>
          <w:trHeight w:val="255"/>
        </w:trPr>
        <w:tc>
          <w:tcPr>
            <w:tcW w:w="4015" w:type="dxa"/>
            <w:tcBorders>
              <w:top w:val="nil"/>
              <w:left w:val="nil"/>
              <w:bottom w:val="nil"/>
              <w:right w:val="nil"/>
            </w:tcBorders>
            <w:noWrap/>
            <w:vAlign w:val="bottom"/>
            <w:hideMark/>
          </w:tcPr>
          <w:p w14:paraId="2F411CAC"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Totalt antal inkluderade vårdtagare i HALT-mätningen</w:t>
            </w:r>
          </w:p>
        </w:tc>
        <w:tc>
          <w:tcPr>
            <w:tcW w:w="1543" w:type="dxa"/>
            <w:tcBorders>
              <w:top w:val="nil"/>
              <w:left w:val="nil"/>
              <w:bottom w:val="nil"/>
              <w:right w:val="nil"/>
            </w:tcBorders>
            <w:noWrap/>
            <w:vAlign w:val="bottom"/>
            <w:hideMark/>
          </w:tcPr>
          <w:p w14:paraId="6FF5B77E"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29</w:t>
            </w:r>
          </w:p>
        </w:tc>
        <w:tc>
          <w:tcPr>
            <w:tcW w:w="1749" w:type="dxa"/>
            <w:tcBorders>
              <w:top w:val="nil"/>
              <w:left w:val="nil"/>
              <w:bottom w:val="nil"/>
              <w:right w:val="nil"/>
            </w:tcBorders>
            <w:noWrap/>
            <w:vAlign w:val="bottom"/>
            <w:hideMark/>
          </w:tcPr>
          <w:p w14:paraId="408D41C7"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297</w:t>
            </w:r>
          </w:p>
        </w:tc>
        <w:tc>
          <w:tcPr>
            <w:tcW w:w="1536" w:type="dxa"/>
            <w:tcBorders>
              <w:top w:val="nil"/>
              <w:left w:val="nil"/>
              <w:bottom w:val="nil"/>
              <w:right w:val="nil"/>
            </w:tcBorders>
            <w:noWrap/>
            <w:vAlign w:val="bottom"/>
            <w:hideMark/>
          </w:tcPr>
          <w:p w14:paraId="06214371"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15346</w:t>
            </w:r>
          </w:p>
        </w:tc>
        <w:tc>
          <w:tcPr>
            <w:tcW w:w="697" w:type="dxa"/>
            <w:tcBorders>
              <w:top w:val="nil"/>
              <w:left w:val="nil"/>
              <w:bottom w:val="nil"/>
              <w:right w:val="nil"/>
            </w:tcBorders>
            <w:noWrap/>
            <w:vAlign w:val="bottom"/>
            <w:hideMark/>
          </w:tcPr>
          <w:p w14:paraId="4524F8DA"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28694</w:t>
            </w:r>
          </w:p>
        </w:tc>
      </w:tr>
      <w:tr w:rsidR="00DD541C" w14:paraId="0A790DF5" w14:textId="77777777" w:rsidTr="002E121D">
        <w:trPr>
          <w:trHeight w:val="255"/>
        </w:trPr>
        <w:tc>
          <w:tcPr>
            <w:tcW w:w="4015" w:type="dxa"/>
            <w:tcBorders>
              <w:top w:val="nil"/>
              <w:left w:val="nil"/>
              <w:bottom w:val="nil"/>
              <w:right w:val="nil"/>
            </w:tcBorders>
            <w:noWrap/>
            <w:vAlign w:val="bottom"/>
            <w:hideMark/>
          </w:tcPr>
          <w:p w14:paraId="5A5469DA"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Antal vårdtagare med korttidsvård</w:t>
            </w:r>
          </w:p>
        </w:tc>
        <w:tc>
          <w:tcPr>
            <w:tcW w:w="1543" w:type="dxa"/>
            <w:tcBorders>
              <w:top w:val="nil"/>
              <w:left w:val="nil"/>
              <w:bottom w:val="nil"/>
              <w:right w:val="nil"/>
            </w:tcBorders>
            <w:noWrap/>
            <w:vAlign w:val="bottom"/>
            <w:hideMark/>
          </w:tcPr>
          <w:p w14:paraId="736DC169"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0</w:t>
            </w:r>
          </w:p>
        </w:tc>
        <w:tc>
          <w:tcPr>
            <w:tcW w:w="1749" w:type="dxa"/>
            <w:tcBorders>
              <w:top w:val="nil"/>
              <w:left w:val="nil"/>
              <w:bottom w:val="nil"/>
              <w:right w:val="nil"/>
            </w:tcBorders>
            <w:noWrap/>
            <w:vAlign w:val="bottom"/>
            <w:hideMark/>
          </w:tcPr>
          <w:p w14:paraId="54A1C497"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0</w:t>
            </w:r>
          </w:p>
        </w:tc>
        <w:tc>
          <w:tcPr>
            <w:tcW w:w="1536" w:type="dxa"/>
            <w:tcBorders>
              <w:top w:val="nil"/>
              <w:left w:val="nil"/>
              <w:bottom w:val="nil"/>
              <w:right w:val="nil"/>
            </w:tcBorders>
            <w:noWrap/>
            <w:vAlign w:val="bottom"/>
            <w:hideMark/>
          </w:tcPr>
          <w:p w14:paraId="5CFFC0FA"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105</w:t>
            </w:r>
          </w:p>
        </w:tc>
        <w:tc>
          <w:tcPr>
            <w:tcW w:w="697" w:type="dxa"/>
            <w:tcBorders>
              <w:top w:val="nil"/>
              <w:left w:val="nil"/>
              <w:bottom w:val="nil"/>
              <w:right w:val="nil"/>
            </w:tcBorders>
            <w:noWrap/>
            <w:vAlign w:val="bottom"/>
            <w:hideMark/>
          </w:tcPr>
          <w:p w14:paraId="5A9B14C7"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673</w:t>
            </w:r>
          </w:p>
        </w:tc>
      </w:tr>
      <w:tr w:rsidR="00DD541C" w14:paraId="28AAD90B" w14:textId="77777777" w:rsidTr="002E121D">
        <w:trPr>
          <w:trHeight w:val="255"/>
        </w:trPr>
        <w:tc>
          <w:tcPr>
            <w:tcW w:w="4015" w:type="dxa"/>
            <w:tcBorders>
              <w:top w:val="nil"/>
              <w:left w:val="nil"/>
              <w:bottom w:val="nil"/>
              <w:right w:val="nil"/>
            </w:tcBorders>
            <w:noWrap/>
            <w:vAlign w:val="bottom"/>
            <w:hideMark/>
          </w:tcPr>
          <w:p w14:paraId="6119268D"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Antal kvinnor</w:t>
            </w:r>
          </w:p>
        </w:tc>
        <w:tc>
          <w:tcPr>
            <w:tcW w:w="1543" w:type="dxa"/>
            <w:tcBorders>
              <w:top w:val="nil"/>
              <w:left w:val="nil"/>
              <w:bottom w:val="nil"/>
              <w:right w:val="nil"/>
            </w:tcBorders>
            <w:noWrap/>
            <w:vAlign w:val="bottom"/>
            <w:hideMark/>
          </w:tcPr>
          <w:p w14:paraId="1CE8D20E"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21</w:t>
            </w:r>
          </w:p>
        </w:tc>
        <w:tc>
          <w:tcPr>
            <w:tcW w:w="1749" w:type="dxa"/>
            <w:tcBorders>
              <w:top w:val="nil"/>
              <w:left w:val="nil"/>
              <w:bottom w:val="nil"/>
              <w:right w:val="nil"/>
            </w:tcBorders>
            <w:noWrap/>
            <w:vAlign w:val="bottom"/>
            <w:hideMark/>
          </w:tcPr>
          <w:p w14:paraId="2ACF2CF8"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207</w:t>
            </w:r>
          </w:p>
        </w:tc>
        <w:tc>
          <w:tcPr>
            <w:tcW w:w="1536" w:type="dxa"/>
            <w:tcBorders>
              <w:top w:val="nil"/>
              <w:left w:val="nil"/>
              <w:bottom w:val="nil"/>
              <w:right w:val="nil"/>
            </w:tcBorders>
            <w:noWrap/>
            <w:vAlign w:val="bottom"/>
            <w:hideMark/>
          </w:tcPr>
          <w:p w14:paraId="68FCDD50"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9777</w:t>
            </w:r>
          </w:p>
        </w:tc>
        <w:tc>
          <w:tcPr>
            <w:tcW w:w="697" w:type="dxa"/>
            <w:tcBorders>
              <w:top w:val="nil"/>
              <w:left w:val="nil"/>
              <w:bottom w:val="nil"/>
              <w:right w:val="nil"/>
            </w:tcBorders>
            <w:noWrap/>
            <w:vAlign w:val="bottom"/>
            <w:hideMark/>
          </w:tcPr>
          <w:p w14:paraId="47C3413F"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18265</w:t>
            </w:r>
          </w:p>
        </w:tc>
      </w:tr>
      <w:tr w:rsidR="00DD541C" w14:paraId="6089AB22" w14:textId="77777777" w:rsidTr="002E121D">
        <w:trPr>
          <w:trHeight w:val="255"/>
        </w:trPr>
        <w:tc>
          <w:tcPr>
            <w:tcW w:w="4015" w:type="dxa"/>
            <w:tcBorders>
              <w:top w:val="nil"/>
              <w:left w:val="nil"/>
              <w:bottom w:val="nil"/>
              <w:right w:val="nil"/>
            </w:tcBorders>
            <w:noWrap/>
            <w:vAlign w:val="bottom"/>
            <w:hideMark/>
          </w:tcPr>
          <w:p w14:paraId="3D553597"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lastRenderedPageBreak/>
              <w:t>Antal män</w:t>
            </w:r>
          </w:p>
        </w:tc>
        <w:tc>
          <w:tcPr>
            <w:tcW w:w="1543" w:type="dxa"/>
            <w:tcBorders>
              <w:top w:val="nil"/>
              <w:left w:val="nil"/>
              <w:bottom w:val="nil"/>
              <w:right w:val="nil"/>
            </w:tcBorders>
            <w:noWrap/>
            <w:vAlign w:val="bottom"/>
            <w:hideMark/>
          </w:tcPr>
          <w:p w14:paraId="08F5BD59"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8</w:t>
            </w:r>
          </w:p>
        </w:tc>
        <w:tc>
          <w:tcPr>
            <w:tcW w:w="1749" w:type="dxa"/>
            <w:tcBorders>
              <w:top w:val="nil"/>
              <w:left w:val="nil"/>
              <w:bottom w:val="nil"/>
              <w:right w:val="nil"/>
            </w:tcBorders>
            <w:noWrap/>
            <w:vAlign w:val="bottom"/>
            <w:hideMark/>
          </w:tcPr>
          <w:p w14:paraId="566DAA7D"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90</w:t>
            </w:r>
          </w:p>
        </w:tc>
        <w:tc>
          <w:tcPr>
            <w:tcW w:w="1536" w:type="dxa"/>
            <w:tcBorders>
              <w:top w:val="nil"/>
              <w:left w:val="nil"/>
              <w:bottom w:val="nil"/>
              <w:right w:val="nil"/>
            </w:tcBorders>
            <w:noWrap/>
            <w:vAlign w:val="bottom"/>
            <w:hideMark/>
          </w:tcPr>
          <w:p w14:paraId="48326F3A"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5569</w:t>
            </w:r>
          </w:p>
        </w:tc>
        <w:tc>
          <w:tcPr>
            <w:tcW w:w="697" w:type="dxa"/>
            <w:tcBorders>
              <w:top w:val="nil"/>
              <w:left w:val="nil"/>
              <w:bottom w:val="nil"/>
              <w:right w:val="nil"/>
            </w:tcBorders>
            <w:noWrap/>
            <w:vAlign w:val="bottom"/>
            <w:hideMark/>
          </w:tcPr>
          <w:p w14:paraId="51E1DA89"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10429</w:t>
            </w:r>
          </w:p>
        </w:tc>
      </w:tr>
      <w:tr w:rsidR="00DD541C" w14:paraId="58B0E2FA" w14:textId="77777777" w:rsidTr="002E121D">
        <w:trPr>
          <w:trHeight w:val="255"/>
        </w:trPr>
        <w:tc>
          <w:tcPr>
            <w:tcW w:w="4015" w:type="dxa"/>
            <w:tcBorders>
              <w:top w:val="nil"/>
              <w:left w:val="nil"/>
              <w:bottom w:val="nil"/>
              <w:right w:val="nil"/>
            </w:tcBorders>
            <w:noWrap/>
            <w:vAlign w:val="bottom"/>
            <w:hideMark/>
          </w:tcPr>
          <w:p w14:paraId="1C7730BD"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Antal &gt;80 år</w:t>
            </w:r>
          </w:p>
        </w:tc>
        <w:tc>
          <w:tcPr>
            <w:tcW w:w="1543" w:type="dxa"/>
            <w:tcBorders>
              <w:top w:val="nil"/>
              <w:left w:val="nil"/>
              <w:bottom w:val="nil"/>
              <w:right w:val="nil"/>
            </w:tcBorders>
            <w:noWrap/>
            <w:vAlign w:val="bottom"/>
            <w:hideMark/>
          </w:tcPr>
          <w:p w14:paraId="23958007"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22</w:t>
            </w:r>
          </w:p>
        </w:tc>
        <w:tc>
          <w:tcPr>
            <w:tcW w:w="1749" w:type="dxa"/>
            <w:tcBorders>
              <w:top w:val="nil"/>
              <w:left w:val="nil"/>
              <w:bottom w:val="nil"/>
              <w:right w:val="nil"/>
            </w:tcBorders>
            <w:noWrap/>
            <w:vAlign w:val="bottom"/>
            <w:hideMark/>
          </w:tcPr>
          <w:p w14:paraId="395D5D51"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223</w:t>
            </w:r>
          </w:p>
        </w:tc>
        <w:tc>
          <w:tcPr>
            <w:tcW w:w="1536" w:type="dxa"/>
            <w:tcBorders>
              <w:top w:val="nil"/>
              <w:left w:val="nil"/>
              <w:bottom w:val="nil"/>
              <w:right w:val="nil"/>
            </w:tcBorders>
            <w:noWrap/>
            <w:vAlign w:val="bottom"/>
            <w:hideMark/>
          </w:tcPr>
          <w:p w14:paraId="4DD1BEEC"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11311</w:t>
            </w:r>
          </w:p>
        </w:tc>
        <w:tc>
          <w:tcPr>
            <w:tcW w:w="697" w:type="dxa"/>
            <w:tcBorders>
              <w:top w:val="nil"/>
              <w:left w:val="nil"/>
              <w:bottom w:val="nil"/>
              <w:right w:val="nil"/>
            </w:tcBorders>
            <w:noWrap/>
            <w:vAlign w:val="bottom"/>
            <w:hideMark/>
          </w:tcPr>
          <w:p w14:paraId="02963D0E"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20270</w:t>
            </w:r>
          </w:p>
        </w:tc>
      </w:tr>
      <w:tr w:rsidR="00DD541C" w14:paraId="27382349" w14:textId="77777777" w:rsidTr="002E121D">
        <w:trPr>
          <w:trHeight w:val="255"/>
        </w:trPr>
        <w:tc>
          <w:tcPr>
            <w:tcW w:w="4015" w:type="dxa"/>
            <w:tcBorders>
              <w:top w:val="nil"/>
              <w:left w:val="nil"/>
              <w:bottom w:val="nil"/>
              <w:right w:val="nil"/>
            </w:tcBorders>
            <w:noWrap/>
            <w:vAlign w:val="bottom"/>
            <w:hideMark/>
          </w:tcPr>
          <w:p w14:paraId="15008710"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Antal &gt;85 år</w:t>
            </w:r>
          </w:p>
        </w:tc>
        <w:tc>
          <w:tcPr>
            <w:tcW w:w="1543" w:type="dxa"/>
            <w:tcBorders>
              <w:top w:val="nil"/>
              <w:left w:val="nil"/>
              <w:bottom w:val="nil"/>
              <w:right w:val="nil"/>
            </w:tcBorders>
            <w:noWrap/>
            <w:vAlign w:val="bottom"/>
            <w:hideMark/>
          </w:tcPr>
          <w:p w14:paraId="504A2D0E"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14</w:t>
            </w:r>
          </w:p>
        </w:tc>
        <w:tc>
          <w:tcPr>
            <w:tcW w:w="1749" w:type="dxa"/>
            <w:tcBorders>
              <w:top w:val="nil"/>
              <w:left w:val="nil"/>
              <w:bottom w:val="nil"/>
              <w:right w:val="nil"/>
            </w:tcBorders>
            <w:noWrap/>
            <w:vAlign w:val="bottom"/>
            <w:hideMark/>
          </w:tcPr>
          <w:p w14:paraId="48AF4D6C"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164</w:t>
            </w:r>
          </w:p>
        </w:tc>
        <w:tc>
          <w:tcPr>
            <w:tcW w:w="1536" w:type="dxa"/>
            <w:tcBorders>
              <w:top w:val="nil"/>
              <w:left w:val="nil"/>
              <w:bottom w:val="nil"/>
              <w:right w:val="nil"/>
            </w:tcBorders>
            <w:noWrap/>
            <w:vAlign w:val="bottom"/>
            <w:hideMark/>
          </w:tcPr>
          <w:p w14:paraId="083A1230"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8288</w:t>
            </w:r>
          </w:p>
        </w:tc>
        <w:tc>
          <w:tcPr>
            <w:tcW w:w="697" w:type="dxa"/>
            <w:tcBorders>
              <w:top w:val="nil"/>
              <w:left w:val="nil"/>
              <w:bottom w:val="nil"/>
              <w:right w:val="nil"/>
            </w:tcBorders>
            <w:noWrap/>
            <w:vAlign w:val="bottom"/>
            <w:hideMark/>
          </w:tcPr>
          <w:p w14:paraId="36D868C5"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14134</w:t>
            </w:r>
          </w:p>
        </w:tc>
      </w:tr>
      <w:tr w:rsidR="00DD541C" w14:paraId="07E618E9" w14:textId="77777777" w:rsidTr="002E121D">
        <w:trPr>
          <w:trHeight w:val="255"/>
        </w:trPr>
        <w:tc>
          <w:tcPr>
            <w:tcW w:w="4015" w:type="dxa"/>
            <w:tcBorders>
              <w:top w:val="nil"/>
              <w:left w:val="nil"/>
              <w:bottom w:val="nil"/>
              <w:right w:val="nil"/>
            </w:tcBorders>
            <w:noWrap/>
            <w:vAlign w:val="bottom"/>
            <w:hideMark/>
          </w:tcPr>
          <w:p w14:paraId="2FAE7991"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Antal vårdtagare med bekräftade infektioner förvärvade på enheten</w:t>
            </w:r>
          </w:p>
        </w:tc>
        <w:tc>
          <w:tcPr>
            <w:tcW w:w="1543" w:type="dxa"/>
            <w:tcBorders>
              <w:top w:val="nil"/>
              <w:left w:val="nil"/>
              <w:bottom w:val="nil"/>
              <w:right w:val="nil"/>
            </w:tcBorders>
            <w:noWrap/>
            <w:vAlign w:val="bottom"/>
            <w:hideMark/>
          </w:tcPr>
          <w:p w14:paraId="537A858B"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1</w:t>
            </w:r>
          </w:p>
        </w:tc>
        <w:tc>
          <w:tcPr>
            <w:tcW w:w="1749" w:type="dxa"/>
            <w:tcBorders>
              <w:top w:val="nil"/>
              <w:left w:val="nil"/>
              <w:bottom w:val="nil"/>
              <w:right w:val="nil"/>
            </w:tcBorders>
            <w:noWrap/>
            <w:vAlign w:val="bottom"/>
            <w:hideMark/>
          </w:tcPr>
          <w:p w14:paraId="1E62057B"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6</w:t>
            </w:r>
          </w:p>
        </w:tc>
        <w:tc>
          <w:tcPr>
            <w:tcW w:w="1536" w:type="dxa"/>
            <w:tcBorders>
              <w:top w:val="nil"/>
              <w:left w:val="nil"/>
              <w:bottom w:val="nil"/>
              <w:right w:val="nil"/>
            </w:tcBorders>
            <w:noWrap/>
            <w:vAlign w:val="bottom"/>
            <w:hideMark/>
          </w:tcPr>
          <w:p w14:paraId="31790D4F"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228</w:t>
            </w:r>
          </w:p>
        </w:tc>
        <w:tc>
          <w:tcPr>
            <w:tcW w:w="697" w:type="dxa"/>
            <w:tcBorders>
              <w:top w:val="nil"/>
              <w:left w:val="nil"/>
              <w:bottom w:val="nil"/>
              <w:right w:val="nil"/>
            </w:tcBorders>
            <w:noWrap/>
            <w:vAlign w:val="bottom"/>
            <w:hideMark/>
          </w:tcPr>
          <w:p w14:paraId="0C00706F"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387</w:t>
            </w:r>
          </w:p>
        </w:tc>
      </w:tr>
      <w:tr w:rsidR="00DD541C" w14:paraId="4F2C90A7" w14:textId="77777777" w:rsidTr="002E121D">
        <w:trPr>
          <w:trHeight w:val="255"/>
        </w:trPr>
        <w:tc>
          <w:tcPr>
            <w:tcW w:w="4015" w:type="dxa"/>
            <w:tcBorders>
              <w:top w:val="nil"/>
              <w:left w:val="nil"/>
              <w:bottom w:val="nil"/>
              <w:right w:val="nil"/>
            </w:tcBorders>
            <w:noWrap/>
            <w:vAlign w:val="bottom"/>
            <w:hideMark/>
          </w:tcPr>
          <w:p w14:paraId="21565A2B"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Andel vårdtagare med bekräftade infektioner förvärvade på enheten (prevalens)</w:t>
            </w:r>
          </w:p>
        </w:tc>
        <w:tc>
          <w:tcPr>
            <w:tcW w:w="1543" w:type="dxa"/>
            <w:tcBorders>
              <w:top w:val="nil"/>
              <w:left w:val="nil"/>
              <w:bottom w:val="nil"/>
              <w:right w:val="nil"/>
            </w:tcBorders>
            <w:noWrap/>
            <w:vAlign w:val="bottom"/>
            <w:hideMark/>
          </w:tcPr>
          <w:p w14:paraId="08CDEDF4"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3.4%</w:t>
            </w:r>
          </w:p>
        </w:tc>
        <w:tc>
          <w:tcPr>
            <w:tcW w:w="1749" w:type="dxa"/>
            <w:tcBorders>
              <w:top w:val="nil"/>
              <w:left w:val="nil"/>
              <w:bottom w:val="nil"/>
              <w:right w:val="nil"/>
            </w:tcBorders>
            <w:noWrap/>
            <w:vAlign w:val="bottom"/>
            <w:hideMark/>
          </w:tcPr>
          <w:p w14:paraId="5F2E644F"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2.0%</w:t>
            </w:r>
          </w:p>
        </w:tc>
        <w:tc>
          <w:tcPr>
            <w:tcW w:w="1536" w:type="dxa"/>
            <w:tcBorders>
              <w:top w:val="nil"/>
              <w:left w:val="nil"/>
              <w:bottom w:val="nil"/>
              <w:right w:val="nil"/>
            </w:tcBorders>
            <w:noWrap/>
            <w:vAlign w:val="bottom"/>
            <w:hideMark/>
          </w:tcPr>
          <w:p w14:paraId="11CB0D28"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1.5%</w:t>
            </w:r>
          </w:p>
        </w:tc>
        <w:tc>
          <w:tcPr>
            <w:tcW w:w="697" w:type="dxa"/>
            <w:tcBorders>
              <w:top w:val="nil"/>
              <w:left w:val="nil"/>
              <w:bottom w:val="nil"/>
              <w:right w:val="nil"/>
            </w:tcBorders>
            <w:noWrap/>
            <w:vAlign w:val="bottom"/>
            <w:hideMark/>
          </w:tcPr>
          <w:p w14:paraId="35C484EF"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1.3%</w:t>
            </w:r>
          </w:p>
        </w:tc>
      </w:tr>
      <w:tr w:rsidR="00DD541C" w14:paraId="2CDAEA72" w14:textId="77777777" w:rsidTr="002E121D">
        <w:trPr>
          <w:trHeight w:val="255"/>
        </w:trPr>
        <w:tc>
          <w:tcPr>
            <w:tcW w:w="4015" w:type="dxa"/>
            <w:tcBorders>
              <w:top w:val="nil"/>
              <w:left w:val="nil"/>
              <w:bottom w:val="nil"/>
              <w:right w:val="nil"/>
            </w:tcBorders>
            <w:noWrap/>
            <w:vAlign w:val="bottom"/>
            <w:hideMark/>
          </w:tcPr>
          <w:p w14:paraId="7BB6299C"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Totalt antal bekräftade infektioner förvärvade på enheten</w:t>
            </w:r>
          </w:p>
        </w:tc>
        <w:tc>
          <w:tcPr>
            <w:tcW w:w="1543" w:type="dxa"/>
            <w:tcBorders>
              <w:top w:val="nil"/>
              <w:left w:val="nil"/>
              <w:bottom w:val="nil"/>
              <w:right w:val="nil"/>
            </w:tcBorders>
            <w:noWrap/>
            <w:vAlign w:val="bottom"/>
            <w:hideMark/>
          </w:tcPr>
          <w:p w14:paraId="166748CD"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1</w:t>
            </w:r>
          </w:p>
        </w:tc>
        <w:tc>
          <w:tcPr>
            <w:tcW w:w="1749" w:type="dxa"/>
            <w:tcBorders>
              <w:top w:val="nil"/>
              <w:left w:val="nil"/>
              <w:bottom w:val="nil"/>
              <w:right w:val="nil"/>
            </w:tcBorders>
            <w:noWrap/>
            <w:vAlign w:val="bottom"/>
            <w:hideMark/>
          </w:tcPr>
          <w:p w14:paraId="13608F28"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6</w:t>
            </w:r>
          </w:p>
        </w:tc>
        <w:tc>
          <w:tcPr>
            <w:tcW w:w="1536" w:type="dxa"/>
            <w:tcBorders>
              <w:top w:val="nil"/>
              <w:left w:val="nil"/>
              <w:bottom w:val="nil"/>
              <w:right w:val="nil"/>
            </w:tcBorders>
            <w:noWrap/>
            <w:vAlign w:val="bottom"/>
            <w:hideMark/>
          </w:tcPr>
          <w:p w14:paraId="7A60AB39"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238</w:t>
            </w:r>
          </w:p>
        </w:tc>
        <w:tc>
          <w:tcPr>
            <w:tcW w:w="697" w:type="dxa"/>
            <w:tcBorders>
              <w:top w:val="nil"/>
              <w:left w:val="nil"/>
              <w:bottom w:val="nil"/>
              <w:right w:val="nil"/>
            </w:tcBorders>
            <w:noWrap/>
            <w:vAlign w:val="bottom"/>
            <w:hideMark/>
          </w:tcPr>
          <w:p w14:paraId="6995A4AA"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407</w:t>
            </w:r>
          </w:p>
        </w:tc>
      </w:tr>
      <w:tr w:rsidR="00DD541C" w14:paraId="6CF17C0E" w14:textId="77777777" w:rsidTr="002E121D">
        <w:trPr>
          <w:trHeight w:val="255"/>
        </w:trPr>
        <w:tc>
          <w:tcPr>
            <w:tcW w:w="4015" w:type="dxa"/>
            <w:tcBorders>
              <w:top w:val="nil"/>
              <w:left w:val="nil"/>
              <w:bottom w:val="nil"/>
              <w:right w:val="nil"/>
            </w:tcBorders>
            <w:noWrap/>
            <w:vAlign w:val="bottom"/>
            <w:hideMark/>
          </w:tcPr>
          <w:p w14:paraId="6560E556"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Antal vårdtagare med antibiotika (exkl. metenamin)</w:t>
            </w:r>
          </w:p>
        </w:tc>
        <w:tc>
          <w:tcPr>
            <w:tcW w:w="1543" w:type="dxa"/>
            <w:tcBorders>
              <w:top w:val="nil"/>
              <w:left w:val="nil"/>
              <w:bottom w:val="nil"/>
              <w:right w:val="nil"/>
            </w:tcBorders>
            <w:noWrap/>
            <w:vAlign w:val="bottom"/>
            <w:hideMark/>
          </w:tcPr>
          <w:p w14:paraId="514B10D9"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2</w:t>
            </w:r>
          </w:p>
        </w:tc>
        <w:tc>
          <w:tcPr>
            <w:tcW w:w="1749" w:type="dxa"/>
            <w:tcBorders>
              <w:top w:val="nil"/>
              <w:left w:val="nil"/>
              <w:bottom w:val="nil"/>
              <w:right w:val="nil"/>
            </w:tcBorders>
            <w:noWrap/>
            <w:vAlign w:val="bottom"/>
            <w:hideMark/>
          </w:tcPr>
          <w:p w14:paraId="47D2314B"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11</w:t>
            </w:r>
          </w:p>
        </w:tc>
        <w:tc>
          <w:tcPr>
            <w:tcW w:w="1536" w:type="dxa"/>
            <w:tcBorders>
              <w:top w:val="nil"/>
              <w:left w:val="nil"/>
              <w:bottom w:val="nil"/>
              <w:right w:val="nil"/>
            </w:tcBorders>
            <w:noWrap/>
            <w:vAlign w:val="bottom"/>
            <w:hideMark/>
          </w:tcPr>
          <w:p w14:paraId="65B9E9A1"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581</w:t>
            </w:r>
          </w:p>
        </w:tc>
        <w:tc>
          <w:tcPr>
            <w:tcW w:w="697" w:type="dxa"/>
            <w:tcBorders>
              <w:top w:val="nil"/>
              <w:left w:val="nil"/>
              <w:bottom w:val="nil"/>
              <w:right w:val="nil"/>
            </w:tcBorders>
            <w:noWrap/>
            <w:vAlign w:val="bottom"/>
            <w:hideMark/>
          </w:tcPr>
          <w:p w14:paraId="2844A818"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973</w:t>
            </w:r>
          </w:p>
        </w:tc>
      </w:tr>
      <w:tr w:rsidR="00DD541C" w14:paraId="504F1142" w14:textId="77777777" w:rsidTr="002E121D">
        <w:trPr>
          <w:trHeight w:val="255"/>
        </w:trPr>
        <w:tc>
          <w:tcPr>
            <w:tcW w:w="4015" w:type="dxa"/>
            <w:tcBorders>
              <w:top w:val="nil"/>
              <w:left w:val="nil"/>
              <w:bottom w:val="nil"/>
              <w:right w:val="nil"/>
            </w:tcBorders>
            <w:noWrap/>
            <w:vAlign w:val="bottom"/>
            <w:hideMark/>
          </w:tcPr>
          <w:p w14:paraId="07310F0A"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  Antal vårdtagare med terapeutiska behandlingar</w:t>
            </w:r>
          </w:p>
        </w:tc>
        <w:tc>
          <w:tcPr>
            <w:tcW w:w="1543" w:type="dxa"/>
            <w:tcBorders>
              <w:top w:val="nil"/>
              <w:left w:val="nil"/>
              <w:bottom w:val="nil"/>
              <w:right w:val="nil"/>
            </w:tcBorders>
            <w:noWrap/>
            <w:vAlign w:val="bottom"/>
            <w:hideMark/>
          </w:tcPr>
          <w:p w14:paraId="001AA01E"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1</w:t>
            </w:r>
          </w:p>
        </w:tc>
        <w:tc>
          <w:tcPr>
            <w:tcW w:w="1749" w:type="dxa"/>
            <w:tcBorders>
              <w:top w:val="nil"/>
              <w:left w:val="nil"/>
              <w:bottom w:val="nil"/>
              <w:right w:val="nil"/>
            </w:tcBorders>
            <w:noWrap/>
            <w:vAlign w:val="bottom"/>
            <w:hideMark/>
          </w:tcPr>
          <w:p w14:paraId="187D5C31"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8</w:t>
            </w:r>
          </w:p>
        </w:tc>
        <w:tc>
          <w:tcPr>
            <w:tcW w:w="1536" w:type="dxa"/>
            <w:tcBorders>
              <w:top w:val="nil"/>
              <w:left w:val="nil"/>
              <w:bottom w:val="nil"/>
              <w:right w:val="nil"/>
            </w:tcBorders>
            <w:noWrap/>
            <w:vAlign w:val="bottom"/>
            <w:hideMark/>
          </w:tcPr>
          <w:p w14:paraId="1C468D9C"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409</w:t>
            </w:r>
          </w:p>
        </w:tc>
        <w:tc>
          <w:tcPr>
            <w:tcW w:w="697" w:type="dxa"/>
            <w:tcBorders>
              <w:top w:val="nil"/>
              <w:left w:val="nil"/>
              <w:bottom w:val="nil"/>
              <w:right w:val="nil"/>
            </w:tcBorders>
            <w:noWrap/>
            <w:vAlign w:val="bottom"/>
            <w:hideMark/>
          </w:tcPr>
          <w:p w14:paraId="59B3584B"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717</w:t>
            </w:r>
          </w:p>
        </w:tc>
      </w:tr>
      <w:tr w:rsidR="00DD541C" w14:paraId="7DDBA6C3" w14:textId="77777777" w:rsidTr="002E121D">
        <w:trPr>
          <w:trHeight w:val="255"/>
        </w:trPr>
        <w:tc>
          <w:tcPr>
            <w:tcW w:w="4015" w:type="dxa"/>
            <w:tcBorders>
              <w:top w:val="nil"/>
              <w:left w:val="nil"/>
              <w:bottom w:val="nil"/>
              <w:right w:val="nil"/>
            </w:tcBorders>
            <w:noWrap/>
            <w:vAlign w:val="bottom"/>
            <w:hideMark/>
          </w:tcPr>
          <w:p w14:paraId="0455ECEB"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  Antal vårdtagare med profylax</w:t>
            </w:r>
          </w:p>
        </w:tc>
        <w:tc>
          <w:tcPr>
            <w:tcW w:w="1543" w:type="dxa"/>
            <w:tcBorders>
              <w:top w:val="nil"/>
              <w:left w:val="nil"/>
              <w:bottom w:val="nil"/>
              <w:right w:val="nil"/>
            </w:tcBorders>
            <w:noWrap/>
            <w:vAlign w:val="bottom"/>
            <w:hideMark/>
          </w:tcPr>
          <w:p w14:paraId="6F6EA1F9"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2</w:t>
            </w:r>
          </w:p>
        </w:tc>
        <w:tc>
          <w:tcPr>
            <w:tcW w:w="1749" w:type="dxa"/>
            <w:tcBorders>
              <w:top w:val="nil"/>
              <w:left w:val="nil"/>
              <w:bottom w:val="nil"/>
              <w:right w:val="nil"/>
            </w:tcBorders>
            <w:noWrap/>
            <w:vAlign w:val="bottom"/>
            <w:hideMark/>
          </w:tcPr>
          <w:p w14:paraId="0248CCEA"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4</w:t>
            </w:r>
          </w:p>
        </w:tc>
        <w:tc>
          <w:tcPr>
            <w:tcW w:w="1536" w:type="dxa"/>
            <w:tcBorders>
              <w:top w:val="nil"/>
              <w:left w:val="nil"/>
              <w:bottom w:val="nil"/>
              <w:right w:val="nil"/>
            </w:tcBorders>
            <w:noWrap/>
            <w:vAlign w:val="bottom"/>
            <w:hideMark/>
          </w:tcPr>
          <w:p w14:paraId="3DE9DF6F"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188</w:t>
            </w:r>
          </w:p>
        </w:tc>
        <w:tc>
          <w:tcPr>
            <w:tcW w:w="697" w:type="dxa"/>
            <w:tcBorders>
              <w:top w:val="nil"/>
              <w:left w:val="nil"/>
              <w:bottom w:val="nil"/>
              <w:right w:val="nil"/>
            </w:tcBorders>
            <w:noWrap/>
            <w:vAlign w:val="bottom"/>
            <w:hideMark/>
          </w:tcPr>
          <w:p w14:paraId="502D8888"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284</w:t>
            </w:r>
          </w:p>
        </w:tc>
      </w:tr>
      <w:tr w:rsidR="00DD541C" w14:paraId="1160983B" w14:textId="77777777" w:rsidTr="002E121D">
        <w:trPr>
          <w:trHeight w:val="255"/>
        </w:trPr>
        <w:tc>
          <w:tcPr>
            <w:tcW w:w="4015" w:type="dxa"/>
            <w:tcBorders>
              <w:top w:val="nil"/>
              <w:left w:val="nil"/>
              <w:bottom w:val="nil"/>
              <w:right w:val="nil"/>
            </w:tcBorders>
            <w:noWrap/>
            <w:vAlign w:val="bottom"/>
            <w:hideMark/>
          </w:tcPr>
          <w:p w14:paraId="6E99937A"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Andel vårdtagare med antibiotika (exkl. metenamin) (Prevalens)</w:t>
            </w:r>
          </w:p>
        </w:tc>
        <w:tc>
          <w:tcPr>
            <w:tcW w:w="1543" w:type="dxa"/>
            <w:tcBorders>
              <w:top w:val="nil"/>
              <w:left w:val="nil"/>
              <w:bottom w:val="nil"/>
              <w:right w:val="nil"/>
            </w:tcBorders>
            <w:noWrap/>
            <w:vAlign w:val="bottom"/>
            <w:hideMark/>
          </w:tcPr>
          <w:p w14:paraId="14BBAD47"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6.9%</w:t>
            </w:r>
          </w:p>
        </w:tc>
        <w:tc>
          <w:tcPr>
            <w:tcW w:w="1749" w:type="dxa"/>
            <w:tcBorders>
              <w:top w:val="nil"/>
              <w:left w:val="nil"/>
              <w:bottom w:val="nil"/>
              <w:right w:val="nil"/>
            </w:tcBorders>
            <w:noWrap/>
            <w:vAlign w:val="bottom"/>
            <w:hideMark/>
          </w:tcPr>
          <w:p w14:paraId="7EF33D4D"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3.7%</w:t>
            </w:r>
          </w:p>
        </w:tc>
        <w:tc>
          <w:tcPr>
            <w:tcW w:w="1536" w:type="dxa"/>
            <w:tcBorders>
              <w:top w:val="nil"/>
              <w:left w:val="nil"/>
              <w:bottom w:val="nil"/>
              <w:right w:val="nil"/>
            </w:tcBorders>
            <w:noWrap/>
            <w:vAlign w:val="bottom"/>
            <w:hideMark/>
          </w:tcPr>
          <w:p w14:paraId="5483C23C"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3.8%</w:t>
            </w:r>
          </w:p>
        </w:tc>
        <w:tc>
          <w:tcPr>
            <w:tcW w:w="697" w:type="dxa"/>
            <w:tcBorders>
              <w:top w:val="nil"/>
              <w:left w:val="nil"/>
              <w:bottom w:val="nil"/>
              <w:right w:val="nil"/>
            </w:tcBorders>
            <w:noWrap/>
            <w:vAlign w:val="bottom"/>
            <w:hideMark/>
          </w:tcPr>
          <w:p w14:paraId="5DBF5D06"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3.4%</w:t>
            </w:r>
          </w:p>
        </w:tc>
      </w:tr>
      <w:tr w:rsidR="00DD541C" w14:paraId="12A1D917" w14:textId="77777777" w:rsidTr="002E121D">
        <w:trPr>
          <w:trHeight w:val="255"/>
        </w:trPr>
        <w:tc>
          <w:tcPr>
            <w:tcW w:w="4015" w:type="dxa"/>
            <w:tcBorders>
              <w:top w:val="nil"/>
              <w:left w:val="nil"/>
              <w:bottom w:val="nil"/>
              <w:right w:val="nil"/>
            </w:tcBorders>
            <w:noWrap/>
            <w:vAlign w:val="bottom"/>
            <w:hideMark/>
          </w:tcPr>
          <w:p w14:paraId="41BCDC3C"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Totalt antal antibiotikabehandlingar</w:t>
            </w:r>
          </w:p>
        </w:tc>
        <w:tc>
          <w:tcPr>
            <w:tcW w:w="1543" w:type="dxa"/>
            <w:tcBorders>
              <w:top w:val="nil"/>
              <w:left w:val="nil"/>
              <w:bottom w:val="nil"/>
              <w:right w:val="nil"/>
            </w:tcBorders>
            <w:noWrap/>
            <w:vAlign w:val="bottom"/>
            <w:hideMark/>
          </w:tcPr>
          <w:p w14:paraId="0559CA9C"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3</w:t>
            </w:r>
          </w:p>
        </w:tc>
        <w:tc>
          <w:tcPr>
            <w:tcW w:w="1749" w:type="dxa"/>
            <w:tcBorders>
              <w:top w:val="nil"/>
              <w:left w:val="nil"/>
              <w:bottom w:val="nil"/>
              <w:right w:val="nil"/>
            </w:tcBorders>
            <w:noWrap/>
            <w:vAlign w:val="bottom"/>
            <w:hideMark/>
          </w:tcPr>
          <w:p w14:paraId="60BE69DC"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16</w:t>
            </w:r>
          </w:p>
        </w:tc>
        <w:tc>
          <w:tcPr>
            <w:tcW w:w="1536" w:type="dxa"/>
            <w:tcBorders>
              <w:top w:val="nil"/>
              <w:left w:val="nil"/>
              <w:bottom w:val="nil"/>
              <w:right w:val="nil"/>
            </w:tcBorders>
            <w:noWrap/>
            <w:vAlign w:val="bottom"/>
            <w:hideMark/>
          </w:tcPr>
          <w:p w14:paraId="03EFF6B1"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668</w:t>
            </w:r>
          </w:p>
        </w:tc>
        <w:tc>
          <w:tcPr>
            <w:tcW w:w="697" w:type="dxa"/>
            <w:tcBorders>
              <w:top w:val="nil"/>
              <w:left w:val="nil"/>
              <w:bottom w:val="nil"/>
              <w:right w:val="nil"/>
            </w:tcBorders>
            <w:noWrap/>
            <w:vAlign w:val="bottom"/>
            <w:hideMark/>
          </w:tcPr>
          <w:p w14:paraId="27D788A5" w14:textId="77777777" w:rsidR="00641596" w:rsidRPr="00E03946" w:rsidRDefault="00F229B8" w:rsidP="00641596">
            <w:pPr>
              <w:suppressAutoHyphens w:val="0"/>
              <w:spacing w:after="0" w:line="240" w:lineRule="auto"/>
              <w:rPr>
                <w:rFonts w:eastAsia="Times New Roman" w:cstheme="minorHAnsi"/>
                <w:sz w:val="22"/>
                <w:lang w:eastAsia="sv-SE"/>
              </w:rPr>
            </w:pPr>
            <w:r w:rsidRPr="00E03946">
              <w:rPr>
                <w:rFonts w:eastAsia="Times New Roman" w:cstheme="minorHAnsi"/>
                <w:sz w:val="22"/>
                <w:lang w:eastAsia="sv-SE"/>
              </w:rPr>
              <w:t>1115</w:t>
            </w:r>
          </w:p>
        </w:tc>
      </w:tr>
      <w:tr w:rsidR="00DD541C" w14:paraId="2E979744" w14:textId="77777777" w:rsidTr="002E121D">
        <w:trPr>
          <w:trHeight w:val="255"/>
        </w:trPr>
        <w:tc>
          <w:tcPr>
            <w:tcW w:w="4015" w:type="dxa"/>
            <w:tcBorders>
              <w:top w:val="nil"/>
              <w:left w:val="nil"/>
              <w:bottom w:val="nil"/>
              <w:right w:val="nil"/>
            </w:tcBorders>
            <w:noWrap/>
            <w:vAlign w:val="bottom"/>
            <w:hideMark/>
          </w:tcPr>
          <w:p w14:paraId="66121534" w14:textId="77777777" w:rsidR="00641596" w:rsidRPr="00031E84" w:rsidRDefault="00641596" w:rsidP="00641596">
            <w:pPr>
              <w:suppressAutoHyphens w:val="0"/>
              <w:spacing w:after="0" w:line="240" w:lineRule="auto"/>
              <w:rPr>
                <w:rFonts w:eastAsia="Times New Roman" w:cstheme="minorHAnsi"/>
                <w:szCs w:val="24"/>
                <w:lang w:eastAsia="sv-SE"/>
              </w:rPr>
            </w:pPr>
          </w:p>
        </w:tc>
        <w:tc>
          <w:tcPr>
            <w:tcW w:w="1543" w:type="dxa"/>
            <w:tcBorders>
              <w:top w:val="nil"/>
              <w:left w:val="nil"/>
              <w:bottom w:val="nil"/>
              <w:right w:val="nil"/>
            </w:tcBorders>
            <w:noWrap/>
            <w:vAlign w:val="bottom"/>
            <w:hideMark/>
          </w:tcPr>
          <w:p w14:paraId="5EC46187" w14:textId="77777777" w:rsidR="00641596" w:rsidRPr="00031E84" w:rsidRDefault="00641596" w:rsidP="00641596">
            <w:pPr>
              <w:suppressAutoHyphens w:val="0"/>
              <w:spacing w:after="0" w:line="240" w:lineRule="auto"/>
              <w:rPr>
                <w:rFonts w:eastAsia="Times New Roman" w:cstheme="minorHAnsi"/>
                <w:szCs w:val="24"/>
                <w:lang w:eastAsia="sv-SE"/>
              </w:rPr>
            </w:pPr>
          </w:p>
        </w:tc>
        <w:tc>
          <w:tcPr>
            <w:tcW w:w="1749" w:type="dxa"/>
            <w:tcBorders>
              <w:top w:val="nil"/>
              <w:left w:val="nil"/>
              <w:bottom w:val="nil"/>
              <w:right w:val="nil"/>
            </w:tcBorders>
            <w:noWrap/>
            <w:vAlign w:val="bottom"/>
            <w:hideMark/>
          </w:tcPr>
          <w:p w14:paraId="2EDE58A0" w14:textId="77777777" w:rsidR="00641596" w:rsidRPr="00031E84" w:rsidRDefault="00641596" w:rsidP="00641596">
            <w:pPr>
              <w:suppressAutoHyphens w:val="0"/>
              <w:spacing w:after="0" w:line="240" w:lineRule="auto"/>
              <w:rPr>
                <w:rFonts w:eastAsia="Times New Roman" w:cstheme="minorHAnsi"/>
                <w:szCs w:val="24"/>
                <w:lang w:eastAsia="sv-SE"/>
              </w:rPr>
            </w:pPr>
          </w:p>
        </w:tc>
        <w:tc>
          <w:tcPr>
            <w:tcW w:w="1536" w:type="dxa"/>
            <w:tcBorders>
              <w:top w:val="nil"/>
              <w:left w:val="nil"/>
              <w:bottom w:val="nil"/>
              <w:right w:val="nil"/>
            </w:tcBorders>
            <w:noWrap/>
            <w:vAlign w:val="bottom"/>
            <w:hideMark/>
          </w:tcPr>
          <w:p w14:paraId="22FAD123" w14:textId="77777777" w:rsidR="00641596" w:rsidRPr="00031E84" w:rsidRDefault="00641596" w:rsidP="00641596">
            <w:pPr>
              <w:suppressAutoHyphens w:val="0"/>
              <w:spacing w:after="0" w:line="240" w:lineRule="auto"/>
              <w:rPr>
                <w:rFonts w:eastAsia="Times New Roman" w:cstheme="minorHAnsi"/>
                <w:szCs w:val="24"/>
                <w:lang w:eastAsia="sv-SE"/>
              </w:rPr>
            </w:pPr>
          </w:p>
        </w:tc>
        <w:tc>
          <w:tcPr>
            <w:tcW w:w="697" w:type="dxa"/>
            <w:tcBorders>
              <w:top w:val="nil"/>
              <w:left w:val="nil"/>
              <w:bottom w:val="nil"/>
              <w:right w:val="nil"/>
            </w:tcBorders>
            <w:noWrap/>
            <w:vAlign w:val="bottom"/>
            <w:hideMark/>
          </w:tcPr>
          <w:p w14:paraId="0B35EB7B" w14:textId="77777777" w:rsidR="00641596" w:rsidRPr="00031E84" w:rsidRDefault="00641596" w:rsidP="00641596">
            <w:pPr>
              <w:suppressAutoHyphens w:val="0"/>
              <w:spacing w:after="0" w:line="240" w:lineRule="auto"/>
              <w:rPr>
                <w:rFonts w:eastAsia="Times New Roman" w:cstheme="minorHAnsi"/>
                <w:szCs w:val="24"/>
                <w:lang w:eastAsia="sv-SE"/>
              </w:rPr>
            </w:pPr>
          </w:p>
        </w:tc>
      </w:tr>
    </w:tbl>
    <w:p w14:paraId="0892CD6B" w14:textId="77777777" w:rsidR="002E121D" w:rsidRPr="00E03946" w:rsidRDefault="00F229B8" w:rsidP="002E121D">
      <w:pPr>
        <w:pStyle w:val="Brdtext"/>
        <w:ind w:left="720"/>
        <w:rPr>
          <w:rFonts w:asciiTheme="minorHAnsi" w:hAnsiTheme="minorHAnsi" w:cstheme="minorHAnsi"/>
          <w:iCs/>
          <w:szCs w:val="22"/>
        </w:rPr>
      </w:pPr>
      <w:r w:rsidRPr="00E03946">
        <w:rPr>
          <w:rFonts w:asciiTheme="minorHAnsi" w:hAnsiTheme="minorHAnsi" w:cstheme="minorHAnsi"/>
          <w:iCs/>
          <w:szCs w:val="22"/>
        </w:rPr>
        <w:t xml:space="preserve">Resultatet från HALT-mätningen visar att verksamheten har en fungerande struktur för att identifiera och följa upp vårdrelaterade infektioner samt </w:t>
      </w:r>
      <w:r w:rsidRPr="00E03946">
        <w:rPr>
          <w:rFonts w:asciiTheme="minorHAnsi" w:hAnsiTheme="minorHAnsi" w:cstheme="minorHAnsi"/>
          <w:iCs/>
          <w:szCs w:val="22"/>
        </w:rPr>
        <w:t>antibiotikaanvändning.</w:t>
      </w:r>
    </w:p>
    <w:p w14:paraId="02DF40D1" w14:textId="77777777" w:rsidR="002E121D" w:rsidRPr="00E03946" w:rsidRDefault="00F229B8" w:rsidP="002E121D">
      <w:pPr>
        <w:pStyle w:val="Brdtext"/>
        <w:ind w:left="720"/>
        <w:rPr>
          <w:rFonts w:asciiTheme="minorHAnsi" w:hAnsiTheme="minorHAnsi" w:cstheme="minorHAnsi"/>
          <w:iCs/>
          <w:szCs w:val="22"/>
        </w:rPr>
      </w:pPr>
      <w:r w:rsidRPr="00E03946">
        <w:rPr>
          <w:rFonts w:asciiTheme="minorHAnsi" w:hAnsiTheme="minorHAnsi" w:cstheme="minorHAnsi"/>
          <w:iCs/>
          <w:szCs w:val="22"/>
        </w:rPr>
        <w:t>Sammantaget framkommer att infektioner och antibiotikabehandlingar i huvudsak identifieras och hanteras i samverkan med ansvarig läkare. Resultatet används som underlag i det fortsatta förbättringsarbetet med fokus på förebyggande hygienarbete, tidig upptäckt av infektioner samt fortsatt restriktiv och ändamålsenlig antibiotikaanvändning.</w:t>
      </w:r>
    </w:p>
    <w:p w14:paraId="49C63537" w14:textId="77777777" w:rsidR="00641596" w:rsidRPr="00E03946" w:rsidRDefault="00641596" w:rsidP="00FF1AFC">
      <w:pPr>
        <w:pStyle w:val="Brdtext"/>
        <w:ind w:left="720"/>
        <w:rPr>
          <w:rFonts w:asciiTheme="minorHAnsi" w:hAnsiTheme="minorHAnsi" w:cstheme="minorHAnsi"/>
          <w:iCs/>
          <w:szCs w:val="22"/>
        </w:rPr>
      </w:pPr>
    </w:p>
    <w:p w14:paraId="53F46E07" w14:textId="77777777" w:rsidR="00CD1147" w:rsidRPr="00E03946" w:rsidRDefault="00F229B8" w:rsidP="00CD1147">
      <w:pPr>
        <w:pStyle w:val="Brdtext"/>
        <w:numPr>
          <w:ilvl w:val="0"/>
          <w:numId w:val="36"/>
        </w:numPr>
        <w:rPr>
          <w:rFonts w:asciiTheme="minorHAnsi" w:hAnsiTheme="minorHAnsi" w:cstheme="minorHAnsi"/>
          <w:iCs/>
          <w:szCs w:val="22"/>
        </w:rPr>
      </w:pPr>
      <w:r w:rsidRPr="00E03946">
        <w:rPr>
          <w:rFonts w:asciiTheme="minorHAnsi" w:hAnsiTheme="minorHAnsi" w:cstheme="minorHAnsi"/>
          <w:iCs/>
          <w:szCs w:val="22"/>
        </w:rPr>
        <w:t xml:space="preserve">I Svenska Palliativregistret används resultat för att analysera kvaliteten i livets slutskede, exempelvis symtomlindring, smärtskattning och brytpunktssamtal. Resultaten följs upp på verksamhetsnivå och ligger till grund för förbättringsarbete inom palliativ vård. </w:t>
      </w:r>
    </w:p>
    <w:p w14:paraId="632DD45D" w14:textId="77777777" w:rsidR="00CD1147" w:rsidRPr="00E03946" w:rsidRDefault="00F229B8" w:rsidP="00CD1147">
      <w:pPr>
        <w:pStyle w:val="Brdtext"/>
        <w:numPr>
          <w:ilvl w:val="0"/>
          <w:numId w:val="36"/>
        </w:numPr>
        <w:rPr>
          <w:rFonts w:asciiTheme="minorHAnsi" w:hAnsiTheme="minorHAnsi" w:cstheme="minorHAnsi"/>
          <w:iCs/>
          <w:szCs w:val="22"/>
        </w:rPr>
      </w:pPr>
      <w:r w:rsidRPr="00E03946">
        <w:rPr>
          <w:rFonts w:asciiTheme="minorHAnsi" w:hAnsiTheme="minorHAnsi" w:cstheme="minorHAnsi"/>
          <w:iCs/>
          <w:szCs w:val="22"/>
        </w:rPr>
        <w:t xml:space="preserve">I BPSD-registret används strukturerade bedömningar för att analysera beteendemässiga och psykiska symtom vid demenssjukdom. Resultaten används för att planera och följa upp individuella omvårdnadsåtgärder. </w:t>
      </w:r>
    </w:p>
    <w:p w14:paraId="7038DB1C" w14:textId="77777777" w:rsidR="00CD1147" w:rsidRPr="00E03946" w:rsidRDefault="00F229B8" w:rsidP="00CD1147">
      <w:pPr>
        <w:pStyle w:val="Brdtext"/>
        <w:numPr>
          <w:ilvl w:val="0"/>
          <w:numId w:val="36"/>
        </w:numPr>
        <w:rPr>
          <w:rFonts w:asciiTheme="minorHAnsi" w:hAnsiTheme="minorHAnsi" w:cstheme="minorHAnsi"/>
          <w:iCs/>
          <w:szCs w:val="22"/>
        </w:rPr>
      </w:pPr>
      <w:r w:rsidRPr="00E03946">
        <w:rPr>
          <w:rFonts w:asciiTheme="minorHAnsi" w:hAnsiTheme="minorHAnsi" w:cstheme="minorHAnsi"/>
          <w:iCs/>
          <w:szCs w:val="22"/>
        </w:rPr>
        <w:t xml:space="preserve">Verksamheten har nyligen anslutit till SveDem, och analysarbete kommer att utvecklas vidare under kommande år. </w:t>
      </w:r>
    </w:p>
    <w:p w14:paraId="503AAD84" w14:textId="77777777" w:rsidR="00CD1147" w:rsidRPr="00E03946" w:rsidRDefault="00F229B8" w:rsidP="00CD1147">
      <w:pPr>
        <w:pStyle w:val="Brdtext"/>
        <w:rPr>
          <w:rFonts w:asciiTheme="minorHAnsi" w:hAnsiTheme="minorHAnsi" w:cstheme="minorHAnsi"/>
          <w:iCs/>
          <w:szCs w:val="22"/>
        </w:rPr>
      </w:pPr>
      <w:r w:rsidRPr="00E03946">
        <w:rPr>
          <w:rFonts w:asciiTheme="minorHAnsi" w:hAnsiTheme="minorHAnsi" w:cstheme="minorHAnsi"/>
          <w:iCs/>
          <w:szCs w:val="22"/>
        </w:rPr>
        <w:t>Samlad analys av 2025 visar att förbättringsarbetet i hög grad bygger på avvikelsehantering, teamarbete och användning av kvalitetsregister. Lärdomar från inträffade händelser har lett till ökad följsamhet till rutiner, förbättrad riskmedvetenhet samt tydligare strukturer för uppföljning. Verksamheten ser att systematiskt analysarbete bidrar till att risker identifieras tidigare och att åtgärder får bättre genomslag i det dagliga arbetet.</w:t>
      </w:r>
    </w:p>
    <w:p w14:paraId="761F93F7" w14:textId="77777777" w:rsidR="00CD1147" w:rsidRPr="00E03946" w:rsidRDefault="00CD1147">
      <w:pPr>
        <w:pStyle w:val="Brdtext"/>
        <w:rPr>
          <w:rFonts w:asciiTheme="minorHAnsi" w:hAnsiTheme="minorHAnsi" w:cstheme="minorHAnsi"/>
          <w:iCs/>
          <w:szCs w:val="22"/>
        </w:rPr>
      </w:pPr>
    </w:p>
    <w:p w14:paraId="347C63F7" w14:textId="77777777" w:rsidR="00131542" w:rsidRPr="00E03946" w:rsidRDefault="00F229B8">
      <w:pPr>
        <w:pStyle w:val="Rubrik2"/>
        <w:rPr>
          <w:sz w:val="22"/>
          <w:szCs w:val="22"/>
        </w:rPr>
      </w:pPr>
      <w:bookmarkStart w:id="21" w:name="_Toc82779719"/>
      <w:r w:rsidRPr="00E03946">
        <w:rPr>
          <w:noProof/>
          <w:sz w:val="22"/>
          <w:szCs w:val="22"/>
        </w:rPr>
        <w:drawing>
          <wp:anchor distT="0" distB="0" distL="114300" distR="0" simplePos="0" relativeHeight="251665408" behindDoc="0" locked="0" layoutInCell="0" allowOverlap="1" wp14:anchorId="37DC1D36" wp14:editId="12597D4E">
            <wp:simplePos x="0" y="0"/>
            <wp:positionH relativeFrom="margin">
              <wp:align>right</wp:align>
            </wp:positionH>
            <wp:positionV relativeFrom="paragraph">
              <wp:posOffset>260985</wp:posOffset>
            </wp:positionV>
            <wp:extent cx="1151890" cy="1151890"/>
            <wp:effectExtent l="0" t="0" r="0" b="0"/>
            <wp:wrapTight wrapText="bothSides">
              <wp:wrapPolygon edited="0">
                <wp:start x="7108" y="0"/>
                <wp:lineTo x="3894" y="1399"/>
                <wp:lineTo x="325" y="4614"/>
                <wp:lineTo x="-36" y="7467"/>
                <wp:lineTo x="-36" y="13899"/>
                <wp:lineTo x="1394" y="17114"/>
                <wp:lineTo x="1394" y="17830"/>
                <wp:lineTo x="6038" y="21040"/>
                <wp:lineTo x="7108" y="21040"/>
                <wp:lineTo x="13897" y="21040"/>
                <wp:lineTo x="14966" y="21040"/>
                <wp:lineTo x="19617" y="17830"/>
                <wp:lineTo x="19617" y="17114"/>
                <wp:lineTo x="21041" y="13899"/>
                <wp:lineTo x="21041" y="7467"/>
                <wp:lineTo x="20686" y="4614"/>
                <wp:lineTo x="17111" y="1399"/>
                <wp:lineTo x="13897" y="0"/>
                <wp:lineTo x="7108" y="0"/>
              </wp:wrapPolygon>
            </wp:wrapTight>
            <wp:docPr id="12" name="Bildobjekt 21" descr="Cirkel indelad i fem delar. Markerad del 5: Öka riskmedvetenhet och beredska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21" descr="Cirkel indelad i fem delar. Markerad del 5: Öka riskmedvetenhet och beredskap. "/>
                    <pic:cNvPicPr>
                      <a:picLocks noChangeAspect="1" noChangeArrowheads="1"/>
                    </pic:cNvPicPr>
                  </pic:nvPicPr>
                  <pic:blipFill>
                    <a:blip r:embed="rId21"/>
                    <a:stretch>
                      <a:fillRect/>
                    </a:stretch>
                  </pic:blipFill>
                  <pic:spPr bwMode="auto">
                    <a:xfrm>
                      <a:off x="0" y="0"/>
                      <a:ext cx="1151890" cy="1151890"/>
                    </a:xfrm>
                    <a:prstGeom prst="rect">
                      <a:avLst/>
                    </a:prstGeom>
                  </pic:spPr>
                </pic:pic>
              </a:graphicData>
            </a:graphic>
          </wp:anchor>
        </w:drawing>
      </w:r>
      <w:r w:rsidRPr="00E03946">
        <w:rPr>
          <w:sz w:val="22"/>
          <w:szCs w:val="22"/>
        </w:rPr>
        <w:t>Öka riskmedvetenhet och beredskap</w:t>
      </w:r>
      <w:bookmarkEnd w:id="21"/>
      <w:r w:rsidRPr="00E03946">
        <w:rPr>
          <w:sz w:val="22"/>
          <w:szCs w:val="22"/>
        </w:rPr>
        <w:t xml:space="preserve"> </w:t>
      </w:r>
    </w:p>
    <w:p w14:paraId="2313D0AD" w14:textId="77777777" w:rsidR="00131542" w:rsidRPr="00E03946" w:rsidRDefault="00F229B8">
      <w:pPr>
        <w:spacing w:after="0"/>
        <w:rPr>
          <w:rFonts w:cstheme="minorHAnsi"/>
          <w:bCs/>
          <w:sz w:val="22"/>
        </w:rPr>
      </w:pPr>
      <w:r w:rsidRPr="00E03946">
        <w:rPr>
          <w:rFonts w:cstheme="minorHAnsi"/>
          <w:bCs/>
          <w:sz w:val="22"/>
        </w:rPr>
        <w:t>Det övergripande patientsäkerhetsarbetet på</w:t>
      </w:r>
      <w:r w:rsidRPr="00E03946">
        <w:rPr>
          <w:rFonts w:cstheme="minorHAnsi"/>
          <w:bCs/>
          <w:color w:val="FF0000"/>
          <w:sz w:val="22"/>
        </w:rPr>
        <w:t xml:space="preserve"> </w:t>
      </w:r>
      <w:r w:rsidRPr="00E03946">
        <w:rPr>
          <w:rFonts w:cstheme="minorHAnsi"/>
          <w:bCs/>
          <w:color w:val="000000" w:themeColor="text1"/>
          <w:sz w:val="22"/>
        </w:rPr>
        <w:t xml:space="preserve">S:t Anna </w:t>
      </w:r>
      <w:r w:rsidRPr="00E03946">
        <w:rPr>
          <w:rFonts w:cstheme="minorHAnsi"/>
          <w:bCs/>
          <w:sz w:val="22"/>
        </w:rPr>
        <w:t>under 202</w:t>
      </w:r>
      <w:r w:rsidR="00E11904" w:rsidRPr="00E03946">
        <w:rPr>
          <w:rFonts w:cstheme="minorHAnsi"/>
          <w:bCs/>
          <w:sz w:val="22"/>
        </w:rPr>
        <w:t>5</w:t>
      </w:r>
      <w:r w:rsidRPr="00E03946">
        <w:rPr>
          <w:rFonts w:cstheme="minorHAnsi"/>
          <w:bCs/>
          <w:sz w:val="22"/>
        </w:rPr>
        <w:t xml:space="preserve"> har fokuserats på kompetensutveckling och kompetensfördelning inför varje arbetspass. Genom att förstärka samarbete mellan avdelningar men även mellan våra andra två enheter i Nyköping lyckas vi öka riskmedvetenhet och beredskap. </w:t>
      </w:r>
    </w:p>
    <w:p w14:paraId="4A393D70" w14:textId="77777777" w:rsidR="008917D6" w:rsidRPr="00E03946" w:rsidRDefault="00F229B8" w:rsidP="008917D6">
      <w:pPr>
        <w:spacing w:after="0"/>
        <w:rPr>
          <w:rFonts w:cstheme="minorHAnsi"/>
          <w:bCs/>
          <w:sz w:val="22"/>
        </w:rPr>
      </w:pPr>
      <w:r w:rsidRPr="00E03946">
        <w:rPr>
          <w:rFonts w:cstheme="minorHAnsi"/>
          <w:bCs/>
          <w:sz w:val="22"/>
        </w:rPr>
        <w:t xml:space="preserve">Verksamheten kommer fortsatt att arbeta aktivt med att stärka riskmedvetenhet och beredskap genom kontinuerlig utbildning, handledning och kompetensutveckling för samtliga medarbetare. Patientsäkerhetsfrågor lyfts regelbundet på arbetsplatsträffar, teammöten och i det </w:t>
      </w:r>
      <w:r w:rsidRPr="00E03946">
        <w:rPr>
          <w:rFonts w:cstheme="minorHAnsi"/>
          <w:bCs/>
          <w:sz w:val="22"/>
        </w:rPr>
        <w:lastRenderedPageBreak/>
        <w:t>dagliga omvårdnadsarbetet för att öka kunskap och delaktighet kring risker, avvikelser och förebyggande arbetssätt.</w:t>
      </w:r>
    </w:p>
    <w:p w14:paraId="10F6BB32" w14:textId="77777777" w:rsidR="008917D6" w:rsidRPr="00E03946" w:rsidRDefault="00F229B8" w:rsidP="008917D6">
      <w:pPr>
        <w:spacing w:after="0"/>
        <w:rPr>
          <w:rFonts w:cstheme="minorHAnsi"/>
          <w:bCs/>
          <w:sz w:val="22"/>
        </w:rPr>
      </w:pPr>
      <w:r w:rsidRPr="00E03946">
        <w:rPr>
          <w:rFonts w:cstheme="minorHAnsi"/>
          <w:bCs/>
          <w:sz w:val="22"/>
        </w:rPr>
        <w:t>För att stärka patientsäkerheten genomförs introduktion och praktisk handledning för nyanställda samt återkommande utbildningsinsatser inom exempelvis läkemedelshantering, demensvård, hygienrutiner, fallprevention och dokumentation. Verksamheten arbetar även med kontinuerlig riskbedömning och uppföljning för att tidigt identifiera riskområden och kunna sätta in förebyggande åtgärder.</w:t>
      </w:r>
    </w:p>
    <w:p w14:paraId="647827E8" w14:textId="77777777" w:rsidR="008917D6" w:rsidRPr="00E03946" w:rsidRDefault="00F229B8" w:rsidP="008917D6">
      <w:pPr>
        <w:spacing w:after="0"/>
        <w:rPr>
          <w:rFonts w:cstheme="minorHAnsi"/>
          <w:bCs/>
          <w:sz w:val="22"/>
        </w:rPr>
      </w:pPr>
      <w:r w:rsidRPr="00E03946">
        <w:rPr>
          <w:rFonts w:cstheme="minorHAnsi"/>
          <w:bCs/>
          <w:sz w:val="22"/>
        </w:rPr>
        <w:t xml:space="preserve">Vid förändrade vårdbehov eller särskilda händelser sker samverkan mellan sjuksköterskor, </w:t>
      </w:r>
      <w:r w:rsidR="002A1F4A" w:rsidRPr="00E03946">
        <w:rPr>
          <w:rFonts w:cstheme="minorHAnsi"/>
          <w:bCs/>
          <w:sz w:val="22"/>
        </w:rPr>
        <w:t xml:space="preserve">läkare, </w:t>
      </w:r>
      <w:r w:rsidR="00820E9D" w:rsidRPr="00E03946">
        <w:rPr>
          <w:rFonts w:cstheme="minorHAnsi"/>
          <w:bCs/>
          <w:sz w:val="22"/>
        </w:rPr>
        <w:t xml:space="preserve"> </w:t>
      </w:r>
      <w:r w:rsidRPr="00E03946">
        <w:rPr>
          <w:rFonts w:cstheme="minorHAnsi"/>
          <w:bCs/>
          <w:sz w:val="22"/>
        </w:rPr>
        <w:t xml:space="preserve">omsorgspersonal, rehabiliteringspersonal och ledning för att säkerställa en trygg och säker vård. Målsättningen är att upprätthålla en god patientsäkerhet genom ökad </w:t>
      </w:r>
      <w:r w:rsidRPr="00E03946">
        <w:rPr>
          <w:rFonts w:cstheme="minorHAnsi"/>
          <w:bCs/>
          <w:sz w:val="22"/>
        </w:rPr>
        <w:t>kompetens, tydliga arbetssätt och en flexibel organisation med god beredskap.</w:t>
      </w:r>
    </w:p>
    <w:p w14:paraId="709FD8B4" w14:textId="77777777" w:rsidR="008917D6" w:rsidRDefault="008917D6">
      <w:pPr>
        <w:spacing w:after="0"/>
        <w:rPr>
          <w:rFonts w:cstheme="minorHAnsi"/>
          <w:bCs/>
          <w:szCs w:val="24"/>
        </w:rPr>
      </w:pPr>
    </w:p>
    <w:p w14:paraId="3F496109" w14:textId="77777777" w:rsidR="00131542" w:rsidRDefault="00131542">
      <w:pPr>
        <w:spacing w:after="200" w:line="276" w:lineRule="auto"/>
        <w:rPr>
          <w:rFonts w:asciiTheme="majorHAnsi" w:eastAsiaTheme="majorEastAsia" w:hAnsiTheme="majorHAnsi" w:cstheme="majorBidi"/>
          <w:b/>
          <w:bCs/>
          <w:sz w:val="32"/>
          <w:szCs w:val="28"/>
        </w:rPr>
      </w:pPr>
    </w:p>
    <w:p w14:paraId="7D1C629E" w14:textId="77777777" w:rsidR="00131542" w:rsidRDefault="00F229B8">
      <w:pPr>
        <w:pStyle w:val="Rubrik1"/>
      </w:pPr>
      <w:bookmarkStart w:id="22" w:name="_Toc82779720"/>
      <w:r>
        <w:t>MÅL, STRATEGIER OCH UTMANINGAR FÖR KOMMANDE ÅR</w:t>
      </w:r>
      <w:bookmarkEnd w:id="22"/>
    </w:p>
    <w:p w14:paraId="45004B1F" w14:textId="77777777" w:rsidR="00131542" w:rsidRPr="00E03946" w:rsidRDefault="00F229B8">
      <w:pPr>
        <w:tabs>
          <w:tab w:val="left" w:pos="4960"/>
        </w:tabs>
        <w:spacing w:after="0"/>
        <w:rPr>
          <w:rFonts w:asciiTheme="majorHAnsi" w:hAnsiTheme="majorHAnsi" w:cstheme="majorHAnsi"/>
          <w:bCs/>
          <w:sz w:val="22"/>
        </w:rPr>
      </w:pPr>
      <w:r w:rsidRPr="00E03946">
        <w:rPr>
          <w:rFonts w:cstheme="majorHAnsi"/>
          <w:bCs/>
          <w:sz w:val="22"/>
        </w:rPr>
        <w:t xml:space="preserve">Utifrån analys av året som gått </w:t>
      </w:r>
      <w:r w:rsidR="002E59C9" w:rsidRPr="00E03946">
        <w:rPr>
          <w:rFonts w:cstheme="majorHAnsi"/>
          <w:bCs/>
          <w:sz w:val="22"/>
        </w:rPr>
        <w:t>kommer vi att</w:t>
      </w:r>
      <w:r w:rsidR="00113B95" w:rsidRPr="00E03946">
        <w:rPr>
          <w:rFonts w:cstheme="majorHAnsi"/>
          <w:bCs/>
          <w:sz w:val="22"/>
        </w:rPr>
        <w:t xml:space="preserve"> lägga stör</w:t>
      </w:r>
      <w:r w:rsidR="00873D5A" w:rsidRPr="00E03946">
        <w:rPr>
          <w:rFonts w:cstheme="majorHAnsi"/>
          <w:bCs/>
          <w:sz w:val="22"/>
        </w:rPr>
        <w:t>st</w:t>
      </w:r>
      <w:r w:rsidR="00113B95" w:rsidRPr="00E03946">
        <w:rPr>
          <w:rFonts w:cstheme="majorHAnsi"/>
          <w:bCs/>
          <w:sz w:val="22"/>
        </w:rPr>
        <w:t xml:space="preserve"> fokus på </w:t>
      </w:r>
      <w:r w:rsidR="00873D5A" w:rsidRPr="00E03946">
        <w:rPr>
          <w:rFonts w:cstheme="majorHAnsi"/>
          <w:bCs/>
          <w:sz w:val="22"/>
        </w:rPr>
        <w:t>följande</w:t>
      </w:r>
      <w:r w:rsidRPr="00E03946">
        <w:rPr>
          <w:rFonts w:cstheme="majorHAnsi"/>
          <w:bCs/>
          <w:sz w:val="22"/>
        </w:rPr>
        <w:t xml:space="preserve"> mål </w:t>
      </w:r>
      <w:r w:rsidR="00873D5A" w:rsidRPr="00E03946">
        <w:rPr>
          <w:rFonts w:cstheme="majorHAnsi"/>
          <w:bCs/>
          <w:sz w:val="22"/>
        </w:rPr>
        <w:t xml:space="preserve">under </w:t>
      </w:r>
      <w:r w:rsidRPr="00E03946">
        <w:rPr>
          <w:rFonts w:cstheme="majorHAnsi"/>
          <w:bCs/>
          <w:sz w:val="22"/>
        </w:rPr>
        <w:t>202</w:t>
      </w:r>
      <w:r w:rsidR="00113B95" w:rsidRPr="00E03946">
        <w:rPr>
          <w:rFonts w:cstheme="majorHAnsi"/>
          <w:bCs/>
          <w:sz w:val="22"/>
        </w:rPr>
        <w:t xml:space="preserve">6 </w:t>
      </w:r>
    </w:p>
    <w:p w14:paraId="374ECAB1" w14:textId="77777777" w:rsidR="00131542" w:rsidRDefault="00131542">
      <w:pPr>
        <w:spacing w:after="200" w:line="276" w:lineRule="auto"/>
        <w:rPr>
          <w:rFonts w:ascii="Arial" w:hAnsi="Arial" w:cs="Arial"/>
          <w:bCs/>
          <w:sz w:val="22"/>
        </w:rPr>
      </w:pPr>
    </w:p>
    <w:p w14:paraId="64C2A763" w14:textId="77777777" w:rsidR="00EA42B5" w:rsidRPr="00741CA6" w:rsidRDefault="00F229B8" w:rsidP="00EA42B5">
      <w:pPr>
        <w:spacing w:after="200" w:line="276" w:lineRule="auto"/>
        <w:rPr>
          <w:rFonts w:ascii="Arial" w:hAnsi="Arial" w:cs="Arial"/>
          <w:bCs/>
          <w:sz w:val="22"/>
        </w:rPr>
      </w:pPr>
      <w:r>
        <w:rPr>
          <w:rFonts w:ascii="Arial" w:hAnsi="Arial" w:cs="Arial"/>
          <w:bCs/>
          <w:sz w:val="22"/>
        </w:rPr>
        <w:pict w14:anchorId="0E28E744">
          <v:rect id="_x0000_i1026"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6"/>
        <w:gridCol w:w="2142"/>
        <w:gridCol w:w="1880"/>
        <w:gridCol w:w="866"/>
        <w:gridCol w:w="2388"/>
      </w:tblGrid>
      <w:tr w:rsidR="00DD541C" w14:paraId="2B1282CF" w14:textId="77777777" w:rsidTr="001E334F">
        <w:trPr>
          <w:tblHeader/>
          <w:tblCellSpacing w:w="15" w:type="dxa"/>
        </w:trPr>
        <w:tc>
          <w:tcPr>
            <w:tcW w:w="0" w:type="auto"/>
            <w:vAlign w:val="center"/>
            <w:hideMark/>
          </w:tcPr>
          <w:p w14:paraId="1A9C7EEC" w14:textId="77777777" w:rsidR="00EA42B5" w:rsidRPr="001E334F" w:rsidRDefault="00F229B8" w:rsidP="00EA42B5">
            <w:pPr>
              <w:spacing w:after="200" w:line="276" w:lineRule="auto"/>
              <w:rPr>
                <w:rFonts w:cstheme="minorHAnsi"/>
                <w:b/>
                <w:bCs/>
                <w:sz w:val="20"/>
                <w:szCs w:val="20"/>
              </w:rPr>
            </w:pPr>
            <w:r w:rsidRPr="001E334F">
              <w:rPr>
                <w:rFonts w:cstheme="minorHAnsi"/>
                <w:b/>
                <w:bCs/>
                <w:sz w:val="20"/>
                <w:szCs w:val="20"/>
              </w:rPr>
              <w:t>Mål</w:t>
            </w:r>
          </w:p>
        </w:tc>
        <w:tc>
          <w:tcPr>
            <w:tcW w:w="0" w:type="auto"/>
            <w:vAlign w:val="center"/>
            <w:hideMark/>
          </w:tcPr>
          <w:p w14:paraId="00BDE42D" w14:textId="77777777" w:rsidR="00EA42B5" w:rsidRPr="001E334F" w:rsidRDefault="00F229B8" w:rsidP="00EA42B5">
            <w:pPr>
              <w:spacing w:after="200" w:line="276" w:lineRule="auto"/>
              <w:rPr>
                <w:rFonts w:cstheme="minorHAnsi"/>
                <w:b/>
                <w:bCs/>
                <w:sz w:val="20"/>
                <w:szCs w:val="20"/>
              </w:rPr>
            </w:pPr>
            <w:r w:rsidRPr="001E334F">
              <w:rPr>
                <w:rFonts w:cstheme="minorHAnsi"/>
                <w:b/>
                <w:bCs/>
                <w:sz w:val="20"/>
                <w:szCs w:val="20"/>
              </w:rPr>
              <w:t>Åtgärder/strategi</w:t>
            </w:r>
          </w:p>
        </w:tc>
        <w:tc>
          <w:tcPr>
            <w:tcW w:w="0" w:type="auto"/>
            <w:vAlign w:val="center"/>
            <w:hideMark/>
          </w:tcPr>
          <w:p w14:paraId="0FE74DEB" w14:textId="77777777" w:rsidR="00EA42B5" w:rsidRPr="001E334F" w:rsidRDefault="00F229B8" w:rsidP="00EA42B5">
            <w:pPr>
              <w:spacing w:after="200" w:line="276" w:lineRule="auto"/>
              <w:rPr>
                <w:rFonts w:cstheme="minorHAnsi"/>
                <w:b/>
                <w:bCs/>
                <w:sz w:val="20"/>
                <w:szCs w:val="20"/>
              </w:rPr>
            </w:pPr>
            <w:r w:rsidRPr="001E334F">
              <w:rPr>
                <w:rFonts w:cstheme="minorHAnsi"/>
                <w:b/>
                <w:bCs/>
                <w:sz w:val="20"/>
                <w:szCs w:val="20"/>
              </w:rPr>
              <w:t>Ansvar</w:t>
            </w:r>
          </w:p>
        </w:tc>
        <w:tc>
          <w:tcPr>
            <w:tcW w:w="0" w:type="auto"/>
            <w:vAlign w:val="center"/>
            <w:hideMark/>
          </w:tcPr>
          <w:p w14:paraId="37A4F35C" w14:textId="77777777" w:rsidR="00EA42B5" w:rsidRPr="001E334F" w:rsidRDefault="00F229B8" w:rsidP="00EA42B5">
            <w:pPr>
              <w:spacing w:after="200" w:line="276" w:lineRule="auto"/>
              <w:rPr>
                <w:rFonts w:cstheme="minorHAnsi"/>
                <w:b/>
                <w:bCs/>
                <w:sz w:val="20"/>
                <w:szCs w:val="20"/>
              </w:rPr>
            </w:pPr>
            <w:r w:rsidRPr="001E334F">
              <w:rPr>
                <w:rFonts w:cstheme="minorHAnsi"/>
                <w:b/>
                <w:bCs/>
                <w:sz w:val="20"/>
                <w:szCs w:val="20"/>
              </w:rPr>
              <w:t>Tidplan</w:t>
            </w:r>
          </w:p>
        </w:tc>
        <w:tc>
          <w:tcPr>
            <w:tcW w:w="50" w:type="dxa"/>
            <w:vAlign w:val="center"/>
            <w:hideMark/>
          </w:tcPr>
          <w:p w14:paraId="4E18DE3C" w14:textId="77777777" w:rsidR="00EA42B5" w:rsidRPr="001E334F" w:rsidRDefault="00F229B8" w:rsidP="00EA42B5">
            <w:pPr>
              <w:spacing w:after="200" w:line="276" w:lineRule="auto"/>
              <w:rPr>
                <w:rFonts w:cstheme="minorHAnsi"/>
                <w:b/>
                <w:bCs/>
                <w:sz w:val="20"/>
                <w:szCs w:val="20"/>
              </w:rPr>
            </w:pPr>
            <w:r w:rsidRPr="001E334F">
              <w:rPr>
                <w:rFonts w:cstheme="minorHAnsi"/>
                <w:b/>
                <w:bCs/>
                <w:sz w:val="20"/>
                <w:szCs w:val="20"/>
              </w:rPr>
              <w:t>Uppföljning / hur mäts måluppfyllelse</w:t>
            </w:r>
          </w:p>
        </w:tc>
      </w:tr>
      <w:tr w:rsidR="00DD541C" w14:paraId="3B7BDB9B" w14:textId="77777777" w:rsidTr="001E334F">
        <w:trPr>
          <w:tblCellSpacing w:w="15" w:type="dxa"/>
        </w:trPr>
        <w:tc>
          <w:tcPr>
            <w:tcW w:w="0" w:type="auto"/>
            <w:vAlign w:val="center"/>
            <w:hideMark/>
          </w:tcPr>
          <w:p w14:paraId="0030FEF8" w14:textId="77777777" w:rsidR="002D3113" w:rsidRDefault="00F229B8" w:rsidP="00EA42B5">
            <w:pPr>
              <w:spacing w:after="200" w:line="276" w:lineRule="auto"/>
              <w:rPr>
                <w:rFonts w:cstheme="minorHAnsi"/>
                <w:bCs/>
                <w:sz w:val="20"/>
                <w:szCs w:val="20"/>
              </w:rPr>
            </w:pPr>
            <w:r w:rsidRPr="001E334F">
              <w:rPr>
                <w:rFonts w:cstheme="minorHAnsi"/>
                <w:bCs/>
                <w:sz w:val="20"/>
                <w:szCs w:val="20"/>
              </w:rPr>
              <w:t>Ökad patientsäkerhet</w:t>
            </w:r>
          </w:p>
          <w:p w14:paraId="72B2134F" w14:textId="77777777" w:rsidR="00EA42B5" w:rsidRPr="001E334F" w:rsidRDefault="00F229B8" w:rsidP="00EA42B5">
            <w:pPr>
              <w:spacing w:after="200" w:line="276" w:lineRule="auto"/>
              <w:rPr>
                <w:rFonts w:cstheme="minorHAnsi"/>
                <w:bCs/>
                <w:sz w:val="20"/>
                <w:szCs w:val="20"/>
              </w:rPr>
            </w:pPr>
            <w:r w:rsidRPr="001E334F">
              <w:rPr>
                <w:rFonts w:cstheme="minorHAnsi"/>
                <w:bCs/>
                <w:sz w:val="20"/>
                <w:szCs w:val="20"/>
              </w:rPr>
              <w:t xml:space="preserve"> och förbättrad avvikelsehantering</w:t>
            </w:r>
          </w:p>
        </w:tc>
        <w:tc>
          <w:tcPr>
            <w:tcW w:w="0" w:type="auto"/>
            <w:vAlign w:val="center"/>
            <w:hideMark/>
          </w:tcPr>
          <w:p w14:paraId="349BA5C7" w14:textId="77777777" w:rsidR="00EA42B5" w:rsidRPr="001E334F" w:rsidRDefault="00F229B8" w:rsidP="00EA42B5">
            <w:pPr>
              <w:spacing w:after="200" w:line="276" w:lineRule="auto"/>
              <w:rPr>
                <w:rFonts w:cstheme="minorHAnsi"/>
                <w:bCs/>
                <w:sz w:val="20"/>
                <w:szCs w:val="20"/>
              </w:rPr>
            </w:pPr>
            <w:r w:rsidRPr="001E334F">
              <w:rPr>
                <w:rFonts w:cstheme="minorHAnsi"/>
                <w:bCs/>
                <w:sz w:val="20"/>
                <w:szCs w:val="20"/>
              </w:rPr>
              <w:t>Förbättrad analys och återkoppling av avvikelser. Tydligare information i introduktion av vikarier.</w:t>
            </w:r>
          </w:p>
        </w:tc>
        <w:tc>
          <w:tcPr>
            <w:tcW w:w="0" w:type="auto"/>
            <w:vAlign w:val="center"/>
            <w:hideMark/>
          </w:tcPr>
          <w:p w14:paraId="523390B1" w14:textId="77777777" w:rsidR="00EA42B5" w:rsidRPr="001E334F" w:rsidRDefault="00F229B8" w:rsidP="00EA42B5">
            <w:pPr>
              <w:spacing w:after="200" w:line="276" w:lineRule="auto"/>
              <w:rPr>
                <w:rFonts w:cstheme="minorHAnsi"/>
                <w:bCs/>
                <w:sz w:val="20"/>
                <w:szCs w:val="20"/>
              </w:rPr>
            </w:pPr>
            <w:r w:rsidRPr="001E334F">
              <w:rPr>
                <w:rFonts w:cstheme="minorHAnsi"/>
                <w:bCs/>
                <w:sz w:val="20"/>
                <w:szCs w:val="20"/>
              </w:rPr>
              <w:t>Verksamhetschef</w:t>
            </w:r>
          </w:p>
        </w:tc>
        <w:tc>
          <w:tcPr>
            <w:tcW w:w="0" w:type="auto"/>
            <w:vAlign w:val="center"/>
            <w:hideMark/>
          </w:tcPr>
          <w:p w14:paraId="1F42C87E" w14:textId="77777777" w:rsidR="00EA42B5" w:rsidRPr="001E334F" w:rsidRDefault="00F229B8" w:rsidP="00EA42B5">
            <w:pPr>
              <w:spacing w:after="200" w:line="276" w:lineRule="auto"/>
              <w:rPr>
                <w:rFonts w:cstheme="minorHAnsi"/>
                <w:bCs/>
                <w:sz w:val="20"/>
                <w:szCs w:val="20"/>
              </w:rPr>
            </w:pPr>
            <w:r w:rsidRPr="001E334F">
              <w:rPr>
                <w:rFonts w:cstheme="minorHAnsi"/>
                <w:bCs/>
                <w:sz w:val="20"/>
                <w:szCs w:val="20"/>
              </w:rPr>
              <w:t>Löpande under 2026</w:t>
            </w:r>
          </w:p>
        </w:tc>
        <w:tc>
          <w:tcPr>
            <w:tcW w:w="50" w:type="dxa"/>
            <w:vAlign w:val="center"/>
            <w:hideMark/>
          </w:tcPr>
          <w:p w14:paraId="60125CB8" w14:textId="77777777" w:rsidR="00EA42B5" w:rsidRPr="001E334F" w:rsidRDefault="00F229B8" w:rsidP="00EA42B5">
            <w:pPr>
              <w:spacing w:after="200" w:line="276" w:lineRule="auto"/>
              <w:rPr>
                <w:rFonts w:cstheme="minorHAnsi"/>
                <w:bCs/>
                <w:sz w:val="20"/>
                <w:szCs w:val="20"/>
              </w:rPr>
            </w:pPr>
            <w:r w:rsidRPr="001E334F">
              <w:rPr>
                <w:rFonts w:cstheme="minorHAnsi"/>
                <w:bCs/>
                <w:sz w:val="20"/>
                <w:szCs w:val="20"/>
              </w:rPr>
              <w:t>Uppföljning i kvalitetsråd/avvikelseråd och APT. Mäts genom kvalitet på avvikelseanalyser och återkoppling till rapportörer.</w:t>
            </w:r>
          </w:p>
        </w:tc>
      </w:tr>
      <w:tr w:rsidR="00DD541C" w14:paraId="620DA75C" w14:textId="77777777" w:rsidTr="001E334F">
        <w:trPr>
          <w:tblCellSpacing w:w="15" w:type="dxa"/>
        </w:trPr>
        <w:tc>
          <w:tcPr>
            <w:tcW w:w="0" w:type="auto"/>
            <w:vAlign w:val="center"/>
            <w:hideMark/>
          </w:tcPr>
          <w:p w14:paraId="19A49E34" w14:textId="77777777" w:rsidR="00EA42B5" w:rsidRPr="001E334F" w:rsidRDefault="00F229B8" w:rsidP="00EA42B5">
            <w:pPr>
              <w:spacing w:after="200" w:line="276" w:lineRule="auto"/>
              <w:rPr>
                <w:rFonts w:cstheme="minorHAnsi"/>
                <w:bCs/>
                <w:sz w:val="20"/>
                <w:szCs w:val="20"/>
              </w:rPr>
            </w:pPr>
            <w:r w:rsidRPr="001E334F">
              <w:rPr>
                <w:rFonts w:cstheme="minorHAnsi"/>
                <w:bCs/>
                <w:sz w:val="20"/>
                <w:szCs w:val="20"/>
              </w:rPr>
              <w:t>Förbättrad dokumentation</w:t>
            </w:r>
          </w:p>
        </w:tc>
        <w:tc>
          <w:tcPr>
            <w:tcW w:w="0" w:type="auto"/>
            <w:vAlign w:val="center"/>
            <w:hideMark/>
          </w:tcPr>
          <w:p w14:paraId="5B560303" w14:textId="77777777" w:rsidR="00EA42B5" w:rsidRPr="001E334F" w:rsidRDefault="00F229B8" w:rsidP="00EA42B5">
            <w:pPr>
              <w:spacing w:after="200" w:line="276" w:lineRule="auto"/>
              <w:rPr>
                <w:rFonts w:cstheme="minorHAnsi"/>
                <w:bCs/>
                <w:sz w:val="20"/>
                <w:szCs w:val="20"/>
              </w:rPr>
            </w:pPr>
            <w:r w:rsidRPr="001E334F">
              <w:rPr>
                <w:rFonts w:cstheme="minorHAnsi"/>
                <w:bCs/>
                <w:sz w:val="20"/>
                <w:szCs w:val="20"/>
              </w:rPr>
              <w:t>Utbildning i dokumentationssystem via superanvändare och dokumentationsombud. Kollegiala granskningar och dokumentationskontroller.</w:t>
            </w:r>
          </w:p>
        </w:tc>
        <w:tc>
          <w:tcPr>
            <w:tcW w:w="0" w:type="auto"/>
            <w:vAlign w:val="center"/>
            <w:hideMark/>
          </w:tcPr>
          <w:p w14:paraId="0DBE66EE" w14:textId="77777777" w:rsidR="00EA42B5" w:rsidRPr="001E334F" w:rsidRDefault="00F229B8" w:rsidP="00EA42B5">
            <w:pPr>
              <w:spacing w:after="200" w:line="276" w:lineRule="auto"/>
              <w:rPr>
                <w:rFonts w:cstheme="minorHAnsi"/>
                <w:bCs/>
                <w:sz w:val="20"/>
                <w:szCs w:val="20"/>
              </w:rPr>
            </w:pPr>
            <w:r w:rsidRPr="001E334F">
              <w:rPr>
                <w:rFonts w:cstheme="minorHAnsi"/>
                <w:bCs/>
                <w:sz w:val="20"/>
                <w:szCs w:val="20"/>
              </w:rPr>
              <w:t>Verksamhetschef, superanvändare, dokumentationsombud</w:t>
            </w:r>
          </w:p>
        </w:tc>
        <w:tc>
          <w:tcPr>
            <w:tcW w:w="0" w:type="auto"/>
            <w:vAlign w:val="center"/>
            <w:hideMark/>
          </w:tcPr>
          <w:p w14:paraId="5C7F6DF5" w14:textId="77777777" w:rsidR="00EA42B5" w:rsidRPr="001E334F" w:rsidRDefault="00F229B8" w:rsidP="00EA42B5">
            <w:pPr>
              <w:spacing w:after="200" w:line="276" w:lineRule="auto"/>
              <w:rPr>
                <w:rFonts w:cstheme="minorHAnsi"/>
                <w:bCs/>
                <w:sz w:val="20"/>
                <w:szCs w:val="20"/>
              </w:rPr>
            </w:pPr>
            <w:r w:rsidRPr="001E334F">
              <w:rPr>
                <w:rFonts w:cstheme="minorHAnsi"/>
                <w:bCs/>
                <w:sz w:val="20"/>
                <w:szCs w:val="20"/>
              </w:rPr>
              <w:t>Utbildning Q1–Q2 2026, därefter löpande</w:t>
            </w:r>
          </w:p>
        </w:tc>
        <w:tc>
          <w:tcPr>
            <w:tcW w:w="50" w:type="dxa"/>
            <w:vAlign w:val="center"/>
            <w:hideMark/>
          </w:tcPr>
          <w:p w14:paraId="1FAA445F" w14:textId="77777777" w:rsidR="00EA42B5" w:rsidRPr="001E334F" w:rsidRDefault="00F229B8" w:rsidP="00EA42B5">
            <w:pPr>
              <w:spacing w:after="200" w:line="276" w:lineRule="auto"/>
              <w:rPr>
                <w:rFonts w:cstheme="minorHAnsi"/>
                <w:bCs/>
                <w:sz w:val="20"/>
                <w:szCs w:val="20"/>
              </w:rPr>
            </w:pPr>
            <w:r w:rsidRPr="001E334F">
              <w:rPr>
                <w:rFonts w:cstheme="minorHAnsi"/>
                <w:bCs/>
                <w:sz w:val="20"/>
                <w:szCs w:val="20"/>
              </w:rPr>
              <w:t xml:space="preserve">2 dokumentationskontroller/år. Mäts genom resultat i granskningar och förbättrad </w:t>
            </w:r>
            <w:r w:rsidRPr="001E334F">
              <w:rPr>
                <w:rFonts w:cstheme="minorHAnsi"/>
                <w:bCs/>
                <w:sz w:val="20"/>
                <w:szCs w:val="20"/>
              </w:rPr>
              <w:t>dokumentationskvalitet.</w:t>
            </w:r>
          </w:p>
        </w:tc>
      </w:tr>
      <w:tr w:rsidR="00DD541C" w14:paraId="535D3605" w14:textId="77777777" w:rsidTr="001E334F">
        <w:trPr>
          <w:tblCellSpacing w:w="15" w:type="dxa"/>
        </w:trPr>
        <w:tc>
          <w:tcPr>
            <w:tcW w:w="0" w:type="auto"/>
            <w:vAlign w:val="center"/>
            <w:hideMark/>
          </w:tcPr>
          <w:p w14:paraId="40DA4CC3" w14:textId="77777777" w:rsidR="002D3113" w:rsidRDefault="00F229B8" w:rsidP="00EA42B5">
            <w:pPr>
              <w:spacing w:after="200" w:line="276" w:lineRule="auto"/>
              <w:rPr>
                <w:rFonts w:cstheme="minorHAnsi"/>
                <w:bCs/>
                <w:sz w:val="20"/>
                <w:szCs w:val="20"/>
              </w:rPr>
            </w:pPr>
            <w:r w:rsidRPr="001E334F">
              <w:rPr>
                <w:rFonts w:cstheme="minorHAnsi"/>
                <w:bCs/>
                <w:sz w:val="20"/>
                <w:szCs w:val="20"/>
              </w:rPr>
              <w:t xml:space="preserve">Förbättrad uppföljning i </w:t>
            </w:r>
          </w:p>
          <w:p w14:paraId="11BFB49A" w14:textId="77777777" w:rsidR="00EA42B5" w:rsidRPr="001E334F" w:rsidRDefault="00F229B8" w:rsidP="00EA42B5">
            <w:pPr>
              <w:spacing w:after="200" w:line="276" w:lineRule="auto"/>
              <w:rPr>
                <w:rFonts w:cstheme="minorHAnsi"/>
                <w:bCs/>
                <w:sz w:val="20"/>
                <w:szCs w:val="20"/>
              </w:rPr>
            </w:pPr>
            <w:r w:rsidRPr="001E334F">
              <w:rPr>
                <w:rFonts w:cstheme="minorHAnsi"/>
                <w:bCs/>
                <w:sz w:val="20"/>
                <w:szCs w:val="20"/>
              </w:rPr>
              <w:t>vårdens övergångar</w:t>
            </w:r>
          </w:p>
        </w:tc>
        <w:tc>
          <w:tcPr>
            <w:tcW w:w="0" w:type="auto"/>
            <w:vAlign w:val="center"/>
            <w:hideMark/>
          </w:tcPr>
          <w:p w14:paraId="028030AC" w14:textId="77777777" w:rsidR="00EA42B5" w:rsidRPr="001E334F" w:rsidRDefault="00F229B8" w:rsidP="00EA42B5">
            <w:pPr>
              <w:spacing w:after="200" w:line="276" w:lineRule="auto"/>
              <w:rPr>
                <w:rFonts w:cstheme="minorHAnsi"/>
                <w:bCs/>
                <w:sz w:val="20"/>
                <w:szCs w:val="20"/>
              </w:rPr>
            </w:pPr>
            <w:r w:rsidRPr="001E334F">
              <w:rPr>
                <w:rFonts w:cstheme="minorHAnsi"/>
                <w:bCs/>
                <w:sz w:val="20"/>
                <w:szCs w:val="20"/>
              </w:rPr>
              <w:t>Införa strukturerad uppföljning och egen rapportering då systemstöd saknar viss statistik.</w:t>
            </w:r>
          </w:p>
        </w:tc>
        <w:tc>
          <w:tcPr>
            <w:tcW w:w="0" w:type="auto"/>
            <w:vAlign w:val="center"/>
            <w:hideMark/>
          </w:tcPr>
          <w:p w14:paraId="0AD7D6DB" w14:textId="77777777" w:rsidR="00EA42B5" w:rsidRPr="001E334F" w:rsidRDefault="00F229B8" w:rsidP="00EA42B5">
            <w:pPr>
              <w:spacing w:after="200" w:line="276" w:lineRule="auto"/>
              <w:rPr>
                <w:rFonts w:cstheme="minorHAnsi"/>
                <w:bCs/>
                <w:sz w:val="20"/>
                <w:szCs w:val="20"/>
              </w:rPr>
            </w:pPr>
            <w:r w:rsidRPr="001E334F">
              <w:rPr>
                <w:rFonts w:cstheme="minorHAnsi"/>
                <w:bCs/>
                <w:sz w:val="20"/>
                <w:szCs w:val="20"/>
              </w:rPr>
              <w:t>Verksamhetschef</w:t>
            </w:r>
          </w:p>
        </w:tc>
        <w:tc>
          <w:tcPr>
            <w:tcW w:w="0" w:type="auto"/>
            <w:vAlign w:val="center"/>
            <w:hideMark/>
          </w:tcPr>
          <w:p w14:paraId="155A5506" w14:textId="77777777" w:rsidR="00EA42B5" w:rsidRPr="001E334F" w:rsidRDefault="00F229B8" w:rsidP="00EA42B5">
            <w:pPr>
              <w:spacing w:after="200" w:line="276" w:lineRule="auto"/>
              <w:rPr>
                <w:rFonts w:cstheme="minorHAnsi"/>
                <w:bCs/>
                <w:sz w:val="20"/>
                <w:szCs w:val="20"/>
              </w:rPr>
            </w:pPr>
            <w:r w:rsidRPr="001E334F">
              <w:rPr>
                <w:rFonts w:cstheme="minorHAnsi"/>
                <w:bCs/>
                <w:sz w:val="20"/>
                <w:szCs w:val="20"/>
              </w:rPr>
              <w:t>Löpande 2026</w:t>
            </w:r>
          </w:p>
        </w:tc>
        <w:tc>
          <w:tcPr>
            <w:tcW w:w="50" w:type="dxa"/>
            <w:vAlign w:val="center"/>
            <w:hideMark/>
          </w:tcPr>
          <w:p w14:paraId="457C79E6" w14:textId="77777777" w:rsidR="00EA42B5" w:rsidRPr="001E334F" w:rsidRDefault="00F229B8" w:rsidP="00EA42B5">
            <w:pPr>
              <w:spacing w:after="200" w:line="276" w:lineRule="auto"/>
              <w:rPr>
                <w:rFonts w:cstheme="minorHAnsi"/>
                <w:bCs/>
                <w:sz w:val="20"/>
                <w:szCs w:val="20"/>
              </w:rPr>
            </w:pPr>
            <w:r w:rsidRPr="001E334F">
              <w:rPr>
                <w:rFonts w:cstheme="minorHAnsi"/>
                <w:bCs/>
                <w:sz w:val="20"/>
                <w:szCs w:val="20"/>
              </w:rPr>
              <w:t>Uppföljning vid interna ledningsmöten. Mäts genom sammanställda avvikelser och minskade brister i övergångar.</w:t>
            </w:r>
          </w:p>
        </w:tc>
      </w:tr>
      <w:tr w:rsidR="00DD541C" w14:paraId="45796712" w14:textId="77777777" w:rsidTr="001E334F">
        <w:trPr>
          <w:tblCellSpacing w:w="15" w:type="dxa"/>
        </w:trPr>
        <w:tc>
          <w:tcPr>
            <w:tcW w:w="0" w:type="auto"/>
            <w:vAlign w:val="center"/>
            <w:hideMark/>
          </w:tcPr>
          <w:p w14:paraId="39EE4EA9" w14:textId="77777777" w:rsidR="002D3113" w:rsidRDefault="00F229B8" w:rsidP="00EA42B5">
            <w:pPr>
              <w:spacing w:after="200" w:line="276" w:lineRule="auto"/>
              <w:rPr>
                <w:rFonts w:cstheme="minorHAnsi"/>
                <w:bCs/>
                <w:sz w:val="20"/>
                <w:szCs w:val="20"/>
              </w:rPr>
            </w:pPr>
            <w:r w:rsidRPr="001E334F">
              <w:rPr>
                <w:rFonts w:cstheme="minorHAnsi"/>
                <w:bCs/>
                <w:sz w:val="20"/>
                <w:szCs w:val="20"/>
              </w:rPr>
              <w:t xml:space="preserve">Implementering </w:t>
            </w:r>
          </w:p>
          <w:p w14:paraId="064C7201" w14:textId="77777777" w:rsidR="00EA42B5" w:rsidRPr="001E334F" w:rsidRDefault="00F229B8" w:rsidP="00EA42B5">
            <w:pPr>
              <w:spacing w:after="200" w:line="276" w:lineRule="auto"/>
              <w:rPr>
                <w:rFonts w:cstheme="minorHAnsi"/>
                <w:bCs/>
                <w:sz w:val="20"/>
                <w:szCs w:val="20"/>
              </w:rPr>
            </w:pPr>
            <w:r w:rsidRPr="001E334F">
              <w:rPr>
                <w:rFonts w:cstheme="minorHAnsi"/>
                <w:bCs/>
                <w:sz w:val="20"/>
                <w:szCs w:val="20"/>
              </w:rPr>
              <w:t>av SveDem</w:t>
            </w:r>
          </w:p>
        </w:tc>
        <w:tc>
          <w:tcPr>
            <w:tcW w:w="0" w:type="auto"/>
            <w:vAlign w:val="center"/>
            <w:hideMark/>
          </w:tcPr>
          <w:p w14:paraId="3DBE4437" w14:textId="77777777" w:rsidR="00EA42B5" w:rsidRPr="001E334F" w:rsidRDefault="00F229B8" w:rsidP="00EA42B5">
            <w:pPr>
              <w:spacing w:after="200" w:line="276" w:lineRule="auto"/>
              <w:rPr>
                <w:rFonts w:cstheme="minorHAnsi"/>
                <w:bCs/>
                <w:sz w:val="20"/>
                <w:szCs w:val="20"/>
              </w:rPr>
            </w:pPr>
            <w:r w:rsidRPr="001E334F">
              <w:rPr>
                <w:rFonts w:cstheme="minorHAnsi"/>
                <w:bCs/>
                <w:sz w:val="20"/>
                <w:szCs w:val="20"/>
              </w:rPr>
              <w:t xml:space="preserve">Utse och handleda ombud, utbildning och </w:t>
            </w:r>
            <w:r w:rsidRPr="001E334F">
              <w:rPr>
                <w:rFonts w:cstheme="minorHAnsi"/>
                <w:bCs/>
                <w:sz w:val="20"/>
                <w:szCs w:val="20"/>
              </w:rPr>
              <w:lastRenderedPageBreak/>
              <w:t>stöd i registrering och analys</w:t>
            </w:r>
          </w:p>
        </w:tc>
        <w:tc>
          <w:tcPr>
            <w:tcW w:w="0" w:type="auto"/>
            <w:vAlign w:val="center"/>
            <w:hideMark/>
          </w:tcPr>
          <w:p w14:paraId="474BC021" w14:textId="77777777" w:rsidR="00EA42B5" w:rsidRPr="001E334F" w:rsidRDefault="00F229B8" w:rsidP="00EA42B5">
            <w:pPr>
              <w:spacing w:after="200" w:line="276" w:lineRule="auto"/>
              <w:rPr>
                <w:rFonts w:cstheme="minorHAnsi"/>
                <w:bCs/>
                <w:sz w:val="20"/>
                <w:szCs w:val="20"/>
              </w:rPr>
            </w:pPr>
            <w:r w:rsidRPr="001E334F">
              <w:rPr>
                <w:rFonts w:cstheme="minorHAnsi"/>
                <w:bCs/>
                <w:sz w:val="20"/>
                <w:szCs w:val="20"/>
              </w:rPr>
              <w:lastRenderedPageBreak/>
              <w:t>Sjuksköterskor</w:t>
            </w:r>
          </w:p>
        </w:tc>
        <w:tc>
          <w:tcPr>
            <w:tcW w:w="0" w:type="auto"/>
            <w:vAlign w:val="center"/>
            <w:hideMark/>
          </w:tcPr>
          <w:p w14:paraId="40169D23" w14:textId="77777777" w:rsidR="00EA42B5" w:rsidRPr="001E334F" w:rsidRDefault="00F229B8" w:rsidP="00EA42B5">
            <w:pPr>
              <w:spacing w:after="200" w:line="276" w:lineRule="auto"/>
              <w:rPr>
                <w:rFonts w:cstheme="minorHAnsi"/>
                <w:bCs/>
                <w:sz w:val="20"/>
                <w:szCs w:val="20"/>
              </w:rPr>
            </w:pPr>
            <w:r w:rsidRPr="001E334F">
              <w:rPr>
                <w:rFonts w:cstheme="minorHAnsi"/>
                <w:bCs/>
                <w:sz w:val="20"/>
                <w:szCs w:val="20"/>
              </w:rPr>
              <w:t>Löpande 2026</w:t>
            </w:r>
          </w:p>
        </w:tc>
        <w:tc>
          <w:tcPr>
            <w:tcW w:w="50" w:type="dxa"/>
            <w:vAlign w:val="center"/>
            <w:hideMark/>
          </w:tcPr>
          <w:p w14:paraId="3E9717D0" w14:textId="77777777" w:rsidR="00EA42B5" w:rsidRPr="001E334F" w:rsidRDefault="00F229B8" w:rsidP="00EA42B5">
            <w:pPr>
              <w:spacing w:after="200" w:line="276" w:lineRule="auto"/>
              <w:rPr>
                <w:rFonts w:cstheme="minorHAnsi"/>
                <w:bCs/>
                <w:sz w:val="20"/>
                <w:szCs w:val="20"/>
              </w:rPr>
            </w:pPr>
            <w:r w:rsidRPr="001E334F">
              <w:rPr>
                <w:rFonts w:cstheme="minorHAnsi"/>
                <w:bCs/>
                <w:sz w:val="20"/>
                <w:szCs w:val="20"/>
              </w:rPr>
              <w:t xml:space="preserve">Uppföljning 4 ggr/år på ombudsmöten. Mäts genom </w:t>
            </w:r>
            <w:r w:rsidRPr="001E334F">
              <w:rPr>
                <w:rFonts w:cstheme="minorHAnsi"/>
                <w:bCs/>
                <w:sz w:val="20"/>
                <w:szCs w:val="20"/>
              </w:rPr>
              <w:lastRenderedPageBreak/>
              <w:t>registreringsgrad och genomförda analyser.</w:t>
            </w:r>
          </w:p>
        </w:tc>
      </w:tr>
      <w:tr w:rsidR="00DD541C" w14:paraId="06BAF00E" w14:textId="77777777" w:rsidTr="001E334F">
        <w:trPr>
          <w:tblCellSpacing w:w="15" w:type="dxa"/>
        </w:trPr>
        <w:tc>
          <w:tcPr>
            <w:tcW w:w="0" w:type="auto"/>
            <w:vAlign w:val="center"/>
            <w:hideMark/>
          </w:tcPr>
          <w:p w14:paraId="5D73F594" w14:textId="77777777" w:rsidR="00EA42B5" w:rsidRPr="00741CA6" w:rsidRDefault="00F229B8" w:rsidP="00EA42B5">
            <w:pPr>
              <w:spacing w:after="200" w:line="276" w:lineRule="auto"/>
              <w:rPr>
                <w:rFonts w:cstheme="minorHAnsi"/>
                <w:bCs/>
                <w:sz w:val="20"/>
                <w:szCs w:val="20"/>
              </w:rPr>
            </w:pPr>
            <w:r w:rsidRPr="00741CA6">
              <w:rPr>
                <w:rFonts w:cstheme="minorHAnsi"/>
                <w:bCs/>
                <w:sz w:val="20"/>
                <w:szCs w:val="20"/>
              </w:rPr>
              <w:lastRenderedPageBreak/>
              <w:t>Minskad ofrivillig nattfasta</w:t>
            </w:r>
          </w:p>
        </w:tc>
        <w:tc>
          <w:tcPr>
            <w:tcW w:w="0" w:type="auto"/>
            <w:vAlign w:val="center"/>
            <w:hideMark/>
          </w:tcPr>
          <w:p w14:paraId="44A11904" w14:textId="77777777" w:rsidR="00EA42B5" w:rsidRPr="00741CA6" w:rsidRDefault="00F229B8" w:rsidP="00EA42B5">
            <w:pPr>
              <w:spacing w:after="200" w:line="276" w:lineRule="auto"/>
              <w:rPr>
                <w:rFonts w:cstheme="minorHAnsi"/>
                <w:bCs/>
                <w:sz w:val="20"/>
                <w:szCs w:val="20"/>
              </w:rPr>
            </w:pPr>
            <w:r w:rsidRPr="00741CA6">
              <w:rPr>
                <w:rFonts w:cstheme="minorHAnsi"/>
                <w:bCs/>
                <w:sz w:val="20"/>
                <w:szCs w:val="20"/>
              </w:rPr>
              <w:t>Dokumentation av bedömningar och åtgärder, integrering i genomförandeplaner</w:t>
            </w:r>
          </w:p>
        </w:tc>
        <w:tc>
          <w:tcPr>
            <w:tcW w:w="0" w:type="auto"/>
            <w:vAlign w:val="center"/>
            <w:hideMark/>
          </w:tcPr>
          <w:p w14:paraId="734977A8" w14:textId="77777777" w:rsidR="00EA42B5" w:rsidRPr="00741CA6" w:rsidRDefault="00F229B8" w:rsidP="00EA42B5">
            <w:pPr>
              <w:spacing w:after="200" w:line="276" w:lineRule="auto"/>
              <w:rPr>
                <w:rFonts w:cstheme="minorHAnsi"/>
                <w:bCs/>
                <w:sz w:val="20"/>
                <w:szCs w:val="20"/>
              </w:rPr>
            </w:pPr>
            <w:r w:rsidRPr="00741CA6">
              <w:rPr>
                <w:rFonts w:cstheme="minorHAnsi"/>
                <w:bCs/>
                <w:sz w:val="20"/>
                <w:szCs w:val="20"/>
              </w:rPr>
              <w:t>Sjuksköterskor, kontaktpersoner</w:t>
            </w:r>
          </w:p>
        </w:tc>
        <w:tc>
          <w:tcPr>
            <w:tcW w:w="0" w:type="auto"/>
            <w:vAlign w:val="center"/>
            <w:hideMark/>
          </w:tcPr>
          <w:p w14:paraId="648053A0" w14:textId="77777777" w:rsidR="00EA42B5" w:rsidRPr="00741CA6" w:rsidRDefault="00F229B8" w:rsidP="00EA42B5">
            <w:pPr>
              <w:spacing w:after="200" w:line="276" w:lineRule="auto"/>
              <w:rPr>
                <w:rFonts w:cstheme="minorHAnsi"/>
                <w:bCs/>
                <w:sz w:val="20"/>
                <w:szCs w:val="20"/>
              </w:rPr>
            </w:pPr>
            <w:r w:rsidRPr="00741CA6">
              <w:rPr>
                <w:rFonts w:cstheme="minorHAnsi"/>
                <w:bCs/>
                <w:sz w:val="20"/>
                <w:szCs w:val="20"/>
              </w:rPr>
              <w:t>Löpande 2026</w:t>
            </w:r>
          </w:p>
        </w:tc>
        <w:tc>
          <w:tcPr>
            <w:tcW w:w="50" w:type="dxa"/>
            <w:vAlign w:val="center"/>
            <w:hideMark/>
          </w:tcPr>
          <w:p w14:paraId="2A151B09" w14:textId="77777777" w:rsidR="00EA42B5" w:rsidRPr="00741CA6" w:rsidRDefault="00F229B8" w:rsidP="00EA42B5">
            <w:pPr>
              <w:spacing w:after="200" w:line="276" w:lineRule="auto"/>
              <w:rPr>
                <w:rFonts w:cstheme="minorHAnsi"/>
                <w:bCs/>
                <w:sz w:val="20"/>
                <w:szCs w:val="20"/>
              </w:rPr>
            </w:pPr>
            <w:r w:rsidRPr="00741CA6">
              <w:rPr>
                <w:rFonts w:cstheme="minorHAnsi"/>
                <w:bCs/>
                <w:sz w:val="20"/>
                <w:szCs w:val="20"/>
              </w:rPr>
              <w:t xml:space="preserve">Uppföljning på avdelningsmöten och temakonferenser. Mäts genom genomförandeplaner och </w:t>
            </w:r>
            <w:r w:rsidRPr="00741CA6">
              <w:rPr>
                <w:rFonts w:cstheme="minorHAnsi"/>
                <w:bCs/>
                <w:sz w:val="20"/>
                <w:szCs w:val="20"/>
              </w:rPr>
              <w:t>dokumenterade åtgärder.</w:t>
            </w:r>
          </w:p>
        </w:tc>
      </w:tr>
      <w:tr w:rsidR="00DD541C" w14:paraId="3E1681A6" w14:textId="77777777" w:rsidTr="001E334F">
        <w:trPr>
          <w:tblCellSpacing w:w="15" w:type="dxa"/>
        </w:trPr>
        <w:tc>
          <w:tcPr>
            <w:tcW w:w="0" w:type="auto"/>
            <w:vAlign w:val="center"/>
            <w:hideMark/>
          </w:tcPr>
          <w:p w14:paraId="4C97FD03" w14:textId="77777777" w:rsidR="00EA42B5" w:rsidRPr="00741CA6" w:rsidRDefault="00F229B8" w:rsidP="00EA42B5">
            <w:pPr>
              <w:spacing w:after="200" w:line="276" w:lineRule="auto"/>
              <w:rPr>
                <w:rFonts w:cstheme="minorHAnsi"/>
                <w:bCs/>
                <w:sz w:val="20"/>
                <w:szCs w:val="20"/>
              </w:rPr>
            </w:pPr>
            <w:r w:rsidRPr="00741CA6">
              <w:rPr>
                <w:rFonts w:cstheme="minorHAnsi"/>
                <w:bCs/>
                <w:sz w:val="20"/>
                <w:szCs w:val="20"/>
              </w:rPr>
              <w:t>Kompetensförsörjning och kunskapsspridning</w:t>
            </w:r>
          </w:p>
        </w:tc>
        <w:tc>
          <w:tcPr>
            <w:tcW w:w="0" w:type="auto"/>
            <w:vAlign w:val="center"/>
            <w:hideMark/>
          </w:tcPr>
          <w:p w14:paraId="7DD23134" w14:textId="77777777" w:rsidR="00EA42B5" w:rsidRPr="00741CA6" w:rsidRDefault="00F229B8" w:rsidP="00EA42B5">
            <w:pPr>
              <w:spacing w:after="200" w:line="276" w:lineRule="auto"/>
              <w:rPr>
                <w:rFonts w:cstheme="minorHAnsi"/>
                <w:bCs/>
                <w:sz w:val="20"/>
                <w:szCs w:val="20"/>
              </w:rPr>
            </w:pPr>
            <w:r w:rsidRPr="00741CA6">
              <w:rPr>
                <w:rFonts w:cstheme="minorHAnsi"/>
                <w:bCs/>
                <w:sz w:val="20"/>
                <w:szCs w:val="20"/>
              </w:rPr>
              <w:t>Utveckling av ombudsroller och utbildning i mindre grupper</w:t>
            </w:r>
          </w:p>
        </w:tc>
        <w:tc>
          <w:tcPr>
            <w:tcW w:w="0" w:type="auto"/>
            <w:vAlign w:val="center"/>
            <w:hideMark/>
          </w:tcPr>
          <w:p w14:paraId="03B6A549" w14:textId="77777777" w:rsidR="00EA42B5" w:rsidRPr="00741CA6" w:rsidRDefault="00F229B8" w:rsidP="00EA42B5">
            <w:pPr>
              <w:spacing w:after="200" w:line="276" w:lineRule="auto"/>
              <w:rPr>
                <w:rFonts w:cstheme="minorHAnsi"/>
                <w:bCs/>
                <w:sz w:val="20"/>
                <w:szCs w:val="20"/>
              </w:rPr>
            </w:pPr>
            <w:r w:rsidRPr="00741CA6">
              <w:rPr>
                <w:rFonts w:cstheme="minorHAnsi"/>
                <w:bCs/>
                <w:sz w:val="20"/>
                <w:szCs w:val="20"/>
              </w:rPr>
              <w:t>Verksamhetschef, OAS</w:t>
            </w:r>
          </w:p>
        </w:tc>
        <w:tc>
          <w:tcPr>
            <w:tcW w:w="0" w:type="auto"/>
            <w:vAlign w:val="center"/>
            <w:hideMark/>
          </w:tcPr>
          <w:p w14:paraId="10EF8BB5" w14:textId="77777777" w:rsidR="00EA42B5" w:rsidRPr="00741CA6" w:rsidRDefault="00F229B8" w:rsidP="00EA42B5">
            <w:pPr>
              <w:spacing w:after="200" w:line="276" w:lineRule="auto"/>
              <w:rPr>
                <w:rFonts w:cstheme="minorHAnsi"/>
                <w:bCs/>
                <w:sz w:val="20"/>
                <w:szCs w:val="20"/>
              </w:rPr>
            </w:pPr>
            <w:r w:rsidRPr="00741CA6">
              <w:rPr>
                <w:rFonts w:cstheme="minorHAnsi"/>
                <w:bCs/>
                <w:sz w:val="20"/>
                <w:szCs w:val="20"/>
              </w:rPr>
              <w:t>Löpande 2026</w:t>
            </w:r>
          </w:p>
        </w:tc>
        <w:tc>
          <w:tcPr>
            <w:tcW w:w="50" w:type="dxa"/>
            <w:vAlign w:val="center"/>
            <w:hideMark/>
          </w:tcPr>
          <w:p w14:paraId="50CF5C58" w14:textId="77777777" w:rsidR="00EA42B5" w:rsidRPr="00741CA6" w:rsidRDefault="00F229B8" w:rsidP="00EA42B5">
            <w:pPr>
              <w:spacing w:after="200" w:line="276" w:lineRule="auto"/>
              <w:rPr>
                <w:rFonts w:cstheme="minorHAnsi"/>
                <w:bCs/>
                <w:sz w:val="20"/>
                <w:szCs w:val="20"/>
              </w:rPr>
            </w:pPr>
            <w:r w:rsidRPr="00741CA6">
              <w:rPr>
                <w:rFonts w:cstheme="minorHAnsi"/>
                <w:bCs/>
                <w:sz w:val="20"/>
                <w:szCs w:val="20"/>
              </w:rPr>
              <w:t>Uppföljning via ombudsmöten och medarbetarsamtal. Mäts genom deltagande i utbildningar och kompetensutveckling.</w:t>
            </w:r>
          </w:p>
        </w:tc>
      </w:tr>
    </w:tbl>
    <w:p w14:paraId="00788371" w14:textId="77777777" w:rsidR="00EA42B5" w:rsidRDefault="00EA42B5">
      <w:pPr>
        <w:spacing w:after="200" w:line="276" w:lineRule="auto"/>
        <w:rPr>
          <w:rFonts w:ascii="Arial" w:hAnsi="Arial" w:cs="Arial"/>
          <w:bCs/>
          <w:sz w:val="22"/>
        </w:rPr>
      </w:pPr>
    </w:p>
    <w:sectPr w:rsidR="00EA42B5">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276" w:left="1417" w:header="794"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E3B45" w14:textId="77777777" w:rsidR="00F229B8" w:rsidRDefault="00F229B8">
      <w:pPr>
        <w:spacing w:after="0" w:line="240" w:lineRule="auto"/>
      </w:pPr>
      <w:r>
        <w:separator/>
      </w:r>
    </w:p>
  </w:endnote>
  <w:endnote w:type="continuationSeparator" w:id="0">
    <w:p w14:paraId="30513DF1" w14:textId="77777777" w:rsidR="00F229B8" w:rsidRDefault="00F22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rdo">
    <w:altName w:val="Times New Roman"/>
    <w:charset w:val="00"/>
    <w:family w:val="roman"/>
    <w:pitch w:val="variable"/>
    <w:sig w:usb0="E40008FF" w:usb1="5201E0FB" w:usb2="04608000" w:usb3="00000000" w:csb0="000000BB"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B36F" w14:textId="77777777" w:rsidR="00AB13C6" w:rsidRDefault="00AB13C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5884385"/>
      <w:docPartObj>
        <w:docPartGallery w:val="Page Numbers (Bottom of Page)"/>
        <w:docPartUnique/>
      </w:docPartObj>
    </w:sdtPr>
    <w:sdtEndPr/>
    <w:sdtContent>
      <w:p w14:paraId="25CBB8FE" w14:textId="77777777" w:rsidR="00131542" w:rsidRDefault="00F229B8">
        <w:pPr>
          <w:pStyle w:val="Sidfot"/>
          <w:jc w:val="right"/>
        </w:pPr>
        <w:r>
          <w:fldChar w:fldCharType="begin"/>
        </w:r>
        <w:r>
          <w:instrText xml:space="preserve"> PAGE </w:instrText>
        </w:r>
        <w:r>
          <w:fldChar w:fldCharType="separate"/>
        </w:r>
        <w:r>
          <w:t>24</w:t>
        </w:r>
        <w:r>
          <w:fldChar w:fldCharType="end"/>
        </w:r>
      </w:p>
    </w:sdtContent>
  </w:sdt>
  <w:p w14:paraId="1384A93D" w14:textId="77777777" w:rsidR="00131542" w:rsidRDefault="00131542">
    <w:pPr>
      <w:pStyle w:val="Sidfot"/>
      <w:ind w:left="-192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24DD" w14:textId="77777777" w:rsidR="00131542" w:rsidRDefault="00131542">
    <w:pPr>
      <w:pStyle w:val="Sidfot"/>
      <w:ind w:left="-192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AEF98" w14:textId="77777777" w:rsidR="00F229B8" w:rsidRDefault="00F229B8">
      <w:pPr>
        <w:spacing w:after="0" w:line="240" w:lineRule="auto"/>
      </w:pPr>
      <w:r>
        <w:separator/>
      </w:r>
    </w:p>
  </w:footnote>
  <w:footnote w:type="continuationSeparator" w:id="0">
    <w:p w14:paraId="3FD42DC4" w14:textId="77777777" w:rsidR="00F229B8" w:rsidRDefault="00F22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0124" w14:textId="77777777" w:rsidR="00AB13C6" w:rsidRDefault="00AB13C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39F8C" w14:textId="77777777" w:rsidR="00AB13C6" w:rsidRDefault="00AB13C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0AF2" w14:textId="77777777" w:rsidR="00131542" w:rsidRDefault="00F229B8">
    <w:pPr>
      <w:pStyle w:val="Sidhuvud"/>
    </w:pPr>
    <w:r>
      <w:rPr>
        <w:noProof/>
      </w:rPr>
      <w:drawing>
        <wp:inline distT="0" distB="0" distL="0" distR="0" wp14:anchorId="4A5C227B" wp14:editId="4BA3B21B">
          <wp:extent cx="3404300" cy="942975"/>
          <wp:effectExtent l="0" t="0" r="5715" b="0"/>
          <wp:docPr id="1252014765" name="Bildobjekt 1" descr="Forenede Care | Vi vill göra skillnad, för människor, för samhället och för  framtiden. | Mynewsde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014765" name="Picture 2" descr="Forenede Care | Vi vill göra skillnad, för människor, för samhället och för  framtiden. | Mynewsdes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417240" cy="946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6" style="width:11.25pt;height:11.25pt" coordsize="" o:spt="100" o:bullet="t" adj="0,,0" path="" stroked="f">
        <v:stroke joinstyle="miter"/>
        <v:imagedata r:id="rId1" o:title=""/>
        <v:formulas/>
        <v:path o:connecttype="none"/>
      </v:shape>
    </w:pict>
  </w:numPicBullet>
  <w:abstractNum w:abstractNumId="0" w15:restartNumberingAfterBreak="0">
    <w:nsid w:val="039A5418"/>
    <w:multiLevelType w:val="multilevel"/>
    <w:tmpl w:val="CE3089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EC31D6"/>
    <w:multiLevelType w:val="multilevel"/>
    <w:tmpl w:val="4500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17F24"/>
    <w:multiLevelType w:val="multilevel"/>
    <w:tmpl w:val="A8FEC024"/>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6343C06"/>
    <w:multiLevelType w:val="multilevel"/>
    <w:tmpl w:val="E07C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CC79D8"/>
    <w:multiLevelType w:val="multilevel"/>
    <w:tmpl w:val="31CE2FA2"/>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C1660BB"/>
    <w:multiLevelType w:val="multilevel"/>
    <w:tmpl w:val="3D18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E86286"/>
    <w:multiLevelType w:val="hybridMultilevel"/>
    <w:tmpl w:val="D1A089DE"/>
    <w:lvl w:ilvl="0" w:tplc="D0F002D8">
      <w:start w:val="1"/>
      <w:numFmt w:val="bullet"/>
      <w:lvlText w:val="-"/>
      <w:lvlJc w:val="left"/>
      <w:pPr>
        <w:ind w:left="720" w:hanging="360"/>
      </w:pPr>
      <w:rPr>
        <w:rFonts w:ascii="Calibri" w:eastAsiaTheme="minorHAnsi" w:hAnsi="Calibri" w:cs="Calibri" w:hint="default"/>
      </w:rPr>
    </w:lvl>
    <w:lvl w:ilvl="1" w:tplc="81C27FB8" w:tentative="1">
      <w:start w:val="1"/>
      <w:numFmt w:val="bullet"/>
      <w:lvlText w:val="o"/>
      <w:lvlJc w:val="left"/>
      <w:pPr>
        <w:ind w:left="1440" w:hanging="360"/>
      </w:pPr>
      <w:rPr>
        <w:rFonts w:ascii="Courier New" w:hAnsi="Courier New" w:cs="Courier New" w:hint="default"/>
      </w:rPr>
    </w:lvl>
    <w:lvl w:ilvl="2" w:tplc="249E389E" w:tentative="1">
      <w:start w:val="1"/>
      <w:numFmt w:val="bullet"/>
      <w:lvlText w:val=""/>
      <w:lvlJc w:val="left"/>
      <w:pPr>
        <w:ind w:left="2160" w:hanging="360"/>
      </w:pPr>
      <w:rPr>
        <w:rFonts w:ascii="Wingdings" w:hAnsi="Wingdings" w:hint="default"/>
      </w:rPr>
    </w:lvl>
    <w:lvl w:ilvl="3" w:tplc="50D211CC" w:tentative="1">
      <w:start w:val="1"/>
      <w:numFmt w:val="bullet"/>
      <w:lvlText w:val=""/>
      <w:lvlJc w:val="left"/>
      <w:pPr>
        <w:ind w:left="2880" w:hanging="360"/>
      </w:pPr>
      <w:rPr>
        <w:rFonts w:ascii="Symbol" w:hAnsi="Symbol" w:hint="default"/>
      </w:rPr>
    </w:lvl>
    <w:lvl w:ilvl="4" w:tplc="2E640CEA" w:tentative="1">
      <w:start w:val="1"/>
      <w:numFmt w:val="bullet"/>
      <w:lvlText w:val="o"/>
      <w:lvlJc w:val="left"/>
      <w:pPr>
        <w:ind w:left="3600" w:hanging="360"/>
      </w:pPr>
      <w:rPr>
        <w:rFonts w:ascii="Courier New" w:hAnsi="Courier New" w:cs="Courier New" w:hint="default"/>
      </w:rPr>
    </w:lvl>
    <w:lvl w:ilvl="5" w:tplc="B4EEB2F0" w:tentative="1">
      <w:start w:val="1"/>
      <w:numFmt w:val="bullet"/>
      <w:lvlText w:val=""/>
      <w:lvlJc w:val="left"/>
      <w:pPr>
        <w:ind w:left="4320" w:hanging="360"/>
      </w:pPr>
      <w:rPr>
        <w:rFonts w:ascii="Wingdings" w:hAnsi="Wingdings" w:hint="default"/>
      </w:rPr>
    </w:lvl>
    <w:lvl w:ilvl="6" w:tplc="1B26E4E4" w:tentative="1">
      <w:start w:val="1"/>
      <w:numFmt w:val="bullet"/>
      <w:lvlText w:val=""/>
      <w:lvlJc w:val="left"/>
      <w:pPr>
        <w:ind w:left="5040" w:hanging="360"/>
      </w:pPr>
      <w:rPr>
        <w:rFonts w:ascii="Symbol" w:hAnsi="Symbol" w:hint="default"/>
      </w:rPr>
    </w:lvl>
    <w:lvl w:ilvl="7" w:tplc="88046A36" w:tentative="1">
      <w:start w:val="1"/>
      <w:numFmt w:val="bullet"/>
      <w:lvlText w:val="o"/>
      <w:lvlJc w:val="left"/>
      <w:pPr>
        <w:ind w:left="5760" w:hanging="360"/>
      </w:pPr>
      <w:rPr>
        <w:rFonts w:ascii="Courier New" w:hAnsi="Courier New" w:cs="Courier New" w:hint="default"/>
      </w:rPr>
    </w:lvl>
    <w:lvl w:ilvl="8" w:tplc="0A48D752" w:tentative="1">
      <w:start w:val="1"/>
      <w:numFmt w:val="bullet"/>
      <w:lvlText w:val=""/>
      <w:lvlJc w:val="left"/>
      <w:pPr>
        <w:ind w:left="6480" w:hanging="360"/>
      </w:pPr>
      <w:rPr>
        <w:rFonts w:ascii="Wingdings" w:hAnsi="Wingdings" w:hint="default"/>
      </w:rPr>
    </w:lvl>
  </w:abstractNum>
  <w:abstractNum w:abstractNumId="7" w15:restartNumberingAfterBreak="0">
    <w:nsid w:val="112F6090"/>
    <w:multiLevelType w:val="multilevel"/>
    <w:tmpl w:val="9E38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E64EB5"/>
    <w:multiLevelType w:val="multilevel"/>
    <w:tmpl w:val="8A766A96"/>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715474A"/>
    <w:multiLevelType w:val="multilevel"/>
    <w:tmpl w:val="57EC5410"/>
    <w:lvl w:ilvl="0">
      <w:start w:val="19"/>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7E84A8B"/>
    <w:multiLevelType w:val="multilevel"/>
    <w:tmpl w:val="D586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872FCA"/>
    <w:multiLevelType w:val="multilevel"/>
    <w:tmpl w:val="0818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061AA2"/>
    <w:multiLevelType w:val="multilevel"/>
    <w:tmpl w:val="E996D6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D7A01DF"/>
    <w:multiLevelType w:val="multilevel"/>
    <w:tmpl w:val="ED54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3046E3"/>
    <w:multiLevelType w:val="multilevel"/>
    <w:tmpl w:val="7FB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3A49F4"/>
    <w:multiLevelType w:val="multilevel"/>
    <w:tmpl w:val="B0C6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46672B"/>
    <w:multiLevelType w:val="multilevel"/>
    <w:tmpl w:val="2D84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2F5403"/>
    <w:multiLevelType w:val="multilevel"/>
    <w:tmpl w:val="8D80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CD5741"/>
    <w:multiLevelType w:val="multilevel"/>
    <w:tmpl w:val="666A7A52"/>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2ED42FAE"/>
    <w:multiLevelType w:val="multilevel"/>
    <w:tmpl w:val="E418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9445A6"/>
    <w:multiLevelType w:val="multilevel"/>
    <w:tmpl w:val="8722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3064AF"/>
    <w:multiLevelType w:val="multilevel"/>
    <w:tmpl w:val="C5FC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B70742"/>
    <w:multiLevelType w:val="multilevel"/>
    <w:tmpl w:val="4964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D53FFE"/>
    <w:multiLevelType w:val="hybridMultilevel"/>
    <w:tmpl w:val="0A92D99E"/>
    <w:lvl w:ilvl="0" w:tplc="C9FEB06E">
      <w:numFmt w:val="bullet"/>
      <w:lvlText w:val="-"/>
      <w:lvlJc w:val="left"/>
      <w:pPr>
        <w:ind w:left="720" w:hanging="360"/>
      </w:pPr>
      <w:rPr>
        <w:rFonts w:ascii="Calibri" w:eastAsiaTheme="minorHAnsi" w:hAnsi="Calibri" w:cs="Calibri" w:hint="default"/>
      </w:rPr>
    </w:lvl>
    <w:lvl w:ilvl="1" w:tplc="FE3E2992" w:tentative="1">
      <w:start w:val="1"/>
      <w:numFmt w:val="bullet"/>
      <w:lvlText w:val="o"/>
      <w:lvlJc w:val="left"/>
      <w:pPr>
        <w:ind w:left="1440" w:hanging="360"/>
      </w:pPr>
      <w:rPr>
        <w:rFonts w:ascii="Courier New" w:hAnsi="Courier New" w:cs="Courier New" w:hint="default"/>
      </w:rPr>
    </w:lvl>
    <w:lvl w:ilvl="2" w:tplc="21FC0C38" w:tentative="1">
      <w:start w:val="1"/>
      <w:numFmt w:val="bullet"/>
      <w:lvlText w:val=""/>
      <w:lvlJc w:val="left"/>
      <w:pPr>
        <w:ind w:left="2160" w:hanging="360"/>
      </w:pPr>
      <w:rPr>
        <w:rFonts w:ascii="Wingdings" w:hAnsi="Wingdings" w:hint="default"/>
      </w:rPr>
    </w:lvl>
    <w:lvl w:ilvl="3" w:tplc="0270CB94" w:tentative="1">
      <w:start w:val="1"/>
      <w:numFmt w:val="bullet"/>
      <w:lvlText w:val=""/>
      <w:lvlJc w:val="left"/>
      <w:pPr>
        <w:ind w:left="2880" w:hanging="360"/>
      </w:pPr>
      <w:rPr>
        <w:rFonts w:ascii="Symbol" w:hAnsi="Symbol" w:hint="default"/>
      </w:rPr>
    </w:lvl>
    <w:lvl w:ilvl="4" w:tplc="859EA764" w:tentative="1">
      <w:start w:val="1"/>
      <w:numFmt w:val="bullet"/>
      <w:lvlText w:val="o"/>
      <w:lvlJc w:val="left"/>
      <w:pPr>
        <w:ind w:left="3600" w:hanging="360"/>
      </w:pPr>
      <w:rPr>
        <w:rFonts w:ascii="Courier New" w:hAnsi="Courier New" w:cs="Courier New" w:hint="default"/>
      </w:rPr>
    </w:lvl>
    <w:lvl w:ilvl="5" w:tplc="1660C498" w:tentative="1">
      <w:start w:val="1"/>
      <w:numFmt w:val="bullet"/>
      <w:lvlText w:val=""/>
      <w:lvlJc w:val="left"/>
      <w:pPr>
        <w:ind w:left="4320" w:hanging="360"/>
      </w:pPr>
      <w:rPr>
        <w:rFonts w:ascii="Wingdings" w:hAnsi="Wingdings" w:hint="default"/>
      </w:rPr>
    </w:lvl>
    <w:lvl w:ilvl="6" w:tplc="8BFA77A0" w:tentative="1">
      <w:start w:val="1"/>
      <w:numFmt w:val="bullet"/>
      <w:lvlText w:val=""/>
      <w:lvlJc w:val="left"/>
      <w:pPr>
        <w:ind w:left="5040" w:hanging="360"/>
      </w:pPr>
      <w:rPr>
        <w:rFonts w:ascii="Symbol" w:hAnsi="Symbol" w:hint="default"/>
      </w:rPr>
    </w:lvl>
    <w:lvl w:ilvl="7" w:tplc="981E3686" w:tentative="1">
      <w:start w:val="1"/>
      <w:numFmt w:val="bullet"/>
      <w:lvlText w:val="o"/>
      <w:lvlJc w:val="left"/>
      <w:pPr>
        <w:ind w:left="5760" w:hanging="360"/>
      </w:pPr>
      <w:rPr>
        <w:rFonts w:ascii="Courier New" w:hAnsi="Courier New" w:cs="Courier New" w:hint="default"/>
      </w:rPr>
    </w:lvl>
    <w:lvl w:ilvl="8" w:tplc="FD16F642" w:tentative="1">
      <w:start w:val="1"/>
      <w:numFmt w:val="bullet"/>
      <w:lvlText w:val=""/>
      <w:lvlJc w:val="left"/>
      <w:pPr>
        <w:ind w:left="6480" w:hanging="360"/>
      </w:pPr>
      <w:rPr>
        <w:rFonts w:ascii="Wingdings" w:hAnsi="Wingdings" w:hint="default"/>
      </w:rPr>
    </w:lvl>
  </w:abstractNum>
  <w:abstractNum w:abstractNumId="24" w15:restartNumberingAfterBreak="0">
    <w:nsid w:val="412D0AAC"/>
    <w:multiLevelType w:val="multilevel"/>
    <w:tmpl w:val="35D6E0B0"/>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22A13D7"/>
    <w:multiLevelType w:val="hybridMultilevel"/>
    <w:tmpl w:val="600C1B66"/>
    <w:lvl w:ilvl="0" w:tplc="3C388A8C">
      <w:start w:val="1"/>
      <w:numFmt w:val="decimal"/>
      <w:lvlText w:val="%1."/>
      <w:lvlJc w:val="left"/>
      <w:pPr>
        <w:ind w:left="720" w:hanging="360"/>
      </w:pPr>
      <w:rPr>
        <w:rFonts w:hint="default"/>
        <w:b w:val="0"/>
      </w:rPr>
    </w:lvl>
    <w:lvl w:ilvl="1" w:tplc="92A0ABDC" w:tentative="1">
      <w:start w:val="1"/>
      <w:numFmt w:val="lowerLetter"/>
      <w:lvlText w:val="%2."/>
      <w:lvlJc w:val="left"/>
      <w:pPr>
        <w:ind w:left="1440" w:hanging="360"/>
      </w:pPr>
    </w:lvl>
    <w:lvl w:ilvl="2" w:tplc="A6D6D83E" w:tentative="1">
      <w:start w:val="1"/>
      <w:numFmt w:val="lowerRoman"/>
      <w:lvlText w:val="%3."/>
      <w:lvlJc w:val="right"/>
      <w:pPr>
        <w:ind w:left="2160" w:hanging="180"/>
      </w:pPr>
    </w:lvl>
    <w:lvl w:ilvl="3" w:tplc="4B3E1778" w:tentative="1">
      <w:start w:val="1"/>
      <w:numFmt w:val="decimal"/>
      <w:lvlText w:val="%4."/>
      <w:lvlJc w:val="left"/>
      <w:pPr>
        <w:ind w:left="2880" w:hanging="360"/>
      </w:pPr>
    </w:lvl>
    <w:lvl w:ilvl="4" w:tplc="D86062FC" w:tentative="1">
      <w:start w:val="1"/>
      <w:numFmt w:val="lowerLetter"/>
      <w:lvlText w:val="%5."/>
      <w:lvlJc w:val="left"/>
      <w:pPr>
        <w:ind w:left="3600" w:hanging="360"/>
      </w:pPr>
    </w:lvl>
    <w:lvl w:ilvl="5" w:tplc="DAB60D7A" w:tentative="1">
      <w:start w:val="1"/>
      <w:numFmt w:val="lowerRoman"/>
      <w:lvlText w:val="%6."/>
      <w:lvlJc w:val="right"/>
      <w:pPr>
        <w:ind w:left="4320" w:hanging="180"/>
      </w:pPr>
    </w:lvl>
    <w:lvl w:ilvl="6" w:tplc="4FB43948" w:tentative="1">
      <w:start w:val="1"/>
      <w:numFmt w:val="decimal"/>
      <w:lvlText w:val="%7."/>
      <w:lvlJc w:val="left"/>
      <w:pPr>
        <w:ind w:left="5040" w:hanging="360"/>
      </w:pPr>
    </w:lvl>
    <w:lvl w:ilvl="7" w:tplc="C9BCE970" w:tentative="1">
      <w:start w:val="1"/>
      <w:numFmt w:val="lowerLetter"/>
      <w:lvlText w:val="%8."/>
      <w:lvlJc w:val="left"/>
      <w:pPr>
        <w:ind w:left="5760" w:hanging="360"/>
      </w:pPr>
    </w:lvl>
    <w:lvl w:ilvl="8" w:tplc="1ED2E342" w:tentative="1">
      <w:start w:val="1"/>
      <w:numFmt w:val="lowerRoman"/>
      <w:lvlText w:val="%9."/>
      <w:lvlJc w:val="right"/>
      <w:pPr>
        <w:ind w:left="6480" w:hanging="180"/>
      </w:pPr>
    </w:lvl>
  </w:abstractNum>
  <w:abstractNum w:abstractNumId="26" w15:restartNumberingAfterBreak="0">
    <w:nsid w:val="46BA1D02"/>
    <w:multiLevelType w:val="multilevel"/>
    <w:tmpl w:val="0BC261AE"/>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498A09FC"/>
    <w:multiLevelType w:val="multilevel"/>
    <w:tmpl w:val="5772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30150B"/>
    <w:multiLevelType w:val="multilevel"/>
    <w:tmpl w:val="F9B0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0407B8"/>
    <w:multiLevelType w:val="multilevel"/>
    <w:tmpl w:val="8284A6F2"/>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546B62C1"/>
    <w:multiLevelType w:val="multilevel"/>
    <w:tmpl w:val="B518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841F09"/>
    <w:multiLevelType w:val="multilevel"/>
    <w:tmpl w:val="A216B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D63EC4"/>
    <w:multiLevelType w:val="multilevel"/>
    <w:tmpl w:val="4674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C87C42"/>
    <w:multiLevelType w:val="multilevel"/>
    <w:tmpl w:val="7804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8C2CD3"/>
    <w:multiLevelType w:val="multilevel"/>
    <w:tmpl w:val="A4A6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252B01"/>
    <w:multiLevelType w:val="multilevel"/>
    <w:tmpl w:val="18D2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475295">
    <w:abstractNumId w:val="8"/>
  </w:num>
  <w:num w:numId="2" w16cid:durableId="1568614021">
    <w:abstractNumId w:val="4"/>
  </w:num>
  <w:num w:numId="3" w16cid:durableId="1651396888">
    <w:abstractNumId w:val="26"/>
  </w:num>
  <w:num w:numId="4" w16cid:durableId="527565930">
    <w:abstractNumId w:val="12"/>
  </w:num>
  <w:num w:numId="5" w16cid:durableId="210769769">
    <w:abstractNumId w:val="24"/>
  </w:num>
  <w:num w:numId="6" w16cid:durableId="733770620">
    <w:abstractNumId w:val="29"/>
  </w:num>
  <w:num w:numId="7" w16cid:durableId="1056314000">
    <w:abstractNumId w:val="9"/>
  </w:num>
  <w:num w:numId="8" w16cid:durableId="1966933192">
    <w:abstractNumId w:val="2"/>
  </w:num>
  <w:num w:numId="9" w16cid:durableId="1701272521">
    <w:abstractNumId w:val="18"/>
  </w:num>
  <w:num w:numId="10" w16cid:durableId="1649550086">
    <w:abstractNumId w:val="0"/>
  </w:num>
  <w:num w:numId="11" w16cid:durableId="75711338">
    <w:abstractNumId w:val="23"/>
  </w:num>
  <w:num w:numId="12" w16cid:durableId="1513687547">
    <w:abstractNumId w:val="25"/>
  </w:num>
  <w:num w:numId="13" w16cid:durableId="1740322619">
    <w:abstractNumId w:val="34"/>
  </w:num>
  <w:num w:numId="14" w16cid:durableId="1638072688">
    <w:abstractNumId w:val="5"/>
  </w:num>
  <w:num w:numId="15" w16cid:durableId="323050407">
    <w:abstractNumId w:val="19"/>
  </w:num>
  <w:num w:numId="16" w16cid:durableId="1520777063">
    <w:abstractNumId w:val="35"/>
  </w:num>
  <w:num w:numId="17" w16cid:durableId="81145644">
    <w:abstractNumId w:val="33"/>
  </w:num>
  <w:num w:numId="18" w16cid:durableId="1008630011">
    <w:abstractNumId w:val="31"/>
  </w:num>
  <w:num w:numId="19" w16cid:durableId="624045872">
    <w:abstractNumId w:val="28"/>
  </w:num>
  <w:num w:numId="20" w16cid:durableId="2117554971">
    <w:abstractNumId w:val="17"/>
  </w:num>
  <w:num w:numId="21" w16cid:durableId="1996642093">
    <w:abstractNumId w:val="10"/>
  </w:num>
  <w:num w:numId="22" w16cid:durableId="276373916">
    <w:abstractNumId w:val="27"/>
  </w:num>
  <w:num w:numId="23" w16cid:durableId="1549949658">
    <w:abstractNumId w:val="22"/>
  </w:num>
  <w:num w:numId="24" w16cid:durableId="1062829124">
    <w:abstractNumId w:val="7"/>
  </w:num>
  <w:num w:numId="25" w16cid:durableId="2040081216">
    <w:abstractNumId w:val="15"/>
  </w:num>
  <w:num w:numId="26" w16cid:durableId="443428207">
    <w:abstractNumId w:val="21"/>
  </w:num>
  <w:num w:numId="27" w16cid:durableId="259917555">
    <w:abstractNumId w:val="11"/>
  </w:num>
  <w:num w:numId="28" w16cid:durableId="2134640280">
    <w:abstractNumId w:val="20"/>
  </w:num>
  <w:num w:numId="29" w16cid:durableId="1324822559">
    <w:abstractNumId w:val="14"/>
  </w:num>
  <w:num w:numId="30" w16cid:durableId="246816168">
    <w:abstractNumId w:val="3"/>
  </w:num>
  <w:num w:numId="31" w16cid:durableId="1895123145">
    <w:abstractNumId w:val="13"/>
  </w:num>
  <w:num w:numId="32" w16cid:durableId="522547966">
    <w:abstractNumId w:val="6"/>
  </w:num>
  <w:num w:numId="33" w16cid:durableId="288896256">
    <w:abstractNumId w:val="16"/>
  </w:num>
  <w:num w:numId="34" w16cid:durableId="1090083060">
    <w:abstractNumId w:val="32"/>
  </w:num>
  <w:num w:numId="35" w16cid:durableId="171381064">
    <w:abstractNumId w:val="1"/>
  </w:num>
  <w:num w:numId="36" w16cid:durableId="36925935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542"/>
    <w:rsid w:val="000003CB"/>
    <w:rsid w:val="0000213F"/>
    <w:rsid w:val="00012388"/>
    <w:rsid w:val="000223E4"/>
    <w:rsid w:val="00025869"/>
    <w:rsid w:val="00031E84"/>
    <w:rsid w:val="00032358"/>
    <w:rsid w:val="00033D47"/>
    <w:rsid w:val="00041899"/>
    <w:rsid w:val="000424B5"/>
    <w:rsid w:val="000456CB"/>
    <w:rsid w:val="00050FED"/>
    <w:rsid w:val="00053F6C"/>
    <w:rsid w:val="00054E1A"/>
    <w:rsid w:val="00056167"/>
    <w:rsid w:val="0006134B"/>
    <w:rsid w:val="00065133"/>
    <w:rsid w:val="000656E8"/>
    <w:rsid w:val="0006719A"/>
    <w:rsid w:val="0007063F"/>
    <w:rsid w:val="00083C01"/>
    <w:rsid w:val="00084F1E"/>
    <w:rsid w:val="000A7AE4"/>
    <w:rsid w:val="000B1ED1"/>
    <w:rsid w:val="000B2D6D"/>
    <w:rsid w:val="000B3EFD"/>
    <w:rsid w:val="000B560B"/>
    <w:rsid w:val="000C4D37"/>
    <w:rsid w:val="000C74AE"/>
    <w:rsid w:val="000D7599"/>
    <w:rsid w:val="000E00FA"/>
    <w:rsid w:val="000E110E"/>
    <w:rsid w:val="00100BAD"/>
    <w:rsid w:val="00103313"/>
    <w:rsid w:val="001105B6"/>
    <w:rsid w:val="00113B95"/>
    <w:rsid w:val="00116924"/>
    <w:rsid w:val="00117FFD"/>
    <w:rsid w:val="00122F0C"/>
    <w:rsid w:val="00127FAC"/>
    <w:rsid w:val="00131389"/>
    <w:rsid w:val="00131542"/>
    <w:rsid w:val="00133D98"/>
    <w:rsid w:val="0015078F"/>
    <w:rsid w:val="00150C9E"/>
    <w:rsid w:val="00154A83"/>
    <w:rsid w:val="00160E73"/>
    <w:rsid w:val="00165FF5"/>
    <w:rsid w:val="00171E0B"/>
    <w:rsid w:val="00176D55"/>
    <w:rsid w:val="00192BEB"/>
    <w:rsid w:val="00192DF9"/>
    <w:rsid w:val="00196A8B"/>
    <w:rsid w:val="00196B2A"/>
    <w:rsid w:val="001A5B3A"/>
    <w:rsid w:val="001B0446"/>
    <w:rsid w:val="001C3273"/>
    <w:rsid w:val="001D2F07"/>
    <w:rsid w:val="001E15F1"/>
    <w:rsid w:val="001E334F"/>
    <w:rsid w:val="001E4ACC"/>
    <w:rsid w:val="001E7A15"/>
    <w:rsid w:val="001F2854"/>
    <w:rsid w:val="001F451F"/>
    <w:rsid w:val="002024D4"/>
    <w:rsid w:val="00206404"/>
    <w:rsid w:val="00206852"/>
    <w:rsid w:val="00211487"/>
    <w:rsid w:val="002148A3"/>
    <w:rsid w:val="00215FEE"/>
    <w:rsid w:val="0021672B"/>
    <w:rsid w:val="002219CF"/>
    <w:rsid w:val="00224F94"/>
    <w:rsid w:val="00226341"/>
    <w:rsid w:val="00230633"/>
    <w:rsid w:val="00232340"/>
    <w:rsid w:val="0023471C"/>
    <w:rsid w:val="002532F8"/>
    <w:rsid w:val="0026067C"/>
    <w:rsid w:val="00272D68"/>
    <w:rsid w:val="00282856"/>
    <w:rsid w:val="002838E9"/>
    <w:rsid w:val="0029670F"/>
    <w:rsid w:val="002A1F4A"/>
    <w:rsid w:val="002A6886"/>
    <w:rsid w:val="002A79A8"/>
    <w:rsid w:val="002B0F3C"/>
    <w:rsid w:val="002B1416"/>
    <w:rsid w:val="002B4377"/>
    <w:rsid w:val="002B57FB"/>
    <w:rsid w:val="002B664C"/>
    <w:rsid w:val="002B74E7"/>
    <w:rsid w:val="002C5E1F"/>
    <w:rsid w:val="002C7866"/>
    <w:rsid w:val="002C78EB"/>
    <w:rsid w:val="002D3113"/>
    <w:rsid w:val="002D7C18"/>
    <w:rsid w:val="002E0759"/>
    <w:rsid w:val="002E121D"/>
    <w:rsid w:val="002E2EE8"/>
    <w:rsid w:val="002E59C9"/>
    <w:rsid w:val="002E5F4C"/>
    <w:rsid w:val="002F17B9"/>
    <w:rsid w:val="002F410B"/>
    <w:rsid w:val="003106A5"/>
    <w:rsid w:val="00315C80"/>
    <w:rsid w:val="00344D17"/>
    <w:rsid w:val="00354823"/>
    <w:rsid w:val="003557C9"/>
    <w:rsid w:val="0035616C"/>
    <w:rsid w:val="00362740"/>
    <w:rsid w:val="00363D58"/>
    <w:rsid w:val="00364108"/>
    <w:rsid w:val="00371237"/>
    <w:rsid w:val="0037128B"/>
    <w:rsid w:val="00372B7D"/>
    <w:rsid w:val="00382FFC"/>
    <w:rsid w:val="0038463B"/>
    <w:rsid w:val="00384B11"/>
    <w:rsid w:val="003851F4"/>
    <w:rsid w:val="0039045B"/>
    <w:rsid w:val="003A1CC7"/>
    <w:rsid w:val="003A56FB"/>
    <w:rsid w:val="003A705A"/>
    <w:rsid w:val="003B3335"/>
    <w:rsid w:val="003B7B6B"/>
    <w:rsid w:val="003C14B0"/>
    <w:rsid w:val="003C47C6"/>
    <w:rsid w:val="003C6B10"/>
    <w:rsid w:val="003C7D89"/>
    <w:rsid w:val="003D3397"/>
    <w:rsid w:val="003D7F3D"/>
    <w:rsid w:val="003E77B8"/>
    <w:rsid w:val="003F1A65"/>
    <w:rsid w:val="003F536B"/>
    <w:rsid w:val="004035B4"/>
    <w:rsid w:val="00404AEF"/>
    <w:rsid w:val="004060C9"/>
    <w:rsid w:val="004136D2"/>
    <w:rsid w:val="004173FD"/>
    <w:rsid w:val="00420BB0"/>
    <w:rsid w:val="00421568"/>
    <w:rsid w:val="004240C2"/>
    <w:rsid w:val="00425EA3"/>
    <w:rsid w:val="00431781"/>
    <w:rsid w:val="004458BB"/>
    <w:rsid w:val="00450110"/>
    <w:rsid w:val="004510F2"/>
    <w:rsid w:val="004574F6"/>
    <w:rsid w:val="00465A5A"/>
    <w:rsid w:val="00465D18"/>
    <w:rsid w:val="00466DA6"/>
    <w:rsid w:val="00486AF3"/>
    <w:rsid w:val="00490C5B"/>
    <w:rsid w:val="0049223A"/>
    <w:rsid w:val="004A124C"/>
    <w:rsid w:val="004A6C2C"/>
    <w:rsid w:val="004B0C30"/>
    <w:rsid w:val="004B1E11"/>
    <w:rsid w:val="004B2BE8"/>
    <w:rsid w:val="004B63C3"/>
    <w:rsid w:val="004C33FB"/>
    <w:rsid w:val="004D20AE"/>
    <w:rsid w:val="004D3D38"/>
    <w:rsid w:val="004D67A2"/>
    <w:rsid w:val="004D6B2C"/>
    <w:rsid w:val="004E1520"/>
    <w:rsid w:val="004F0918"/>
    <w:rsid w:val="004F1FAB"/>
    <w:rsid w:val="004F1FB2"/>
    <w:rsid w:val="004F3179"/>
    <w:rsid w:val="004F6F77"/>
    <w:rsid w:val="00502BE7"/>
    <w:rsid w:val="00503481"/>
    <w:rsid w:val="00505779"/>
    <w:rsid w:val="00510EAE"/>
    <w:rsid w:val="00511985"/>
    <w:rsid w:val="00523821"/>
    <w:rsid w:val="00524C87"/>
    <w:rsid w:val="005360F5"/>
    <w:rsid w:val="00541E40"/>
    <w:rsid w:val="00561898"/>
    <w:rsid w:val="005623D0"/>
    <w:rsid w:val="00573A63"/>
    <w:rsid w:val="00575FD4"/>
    <w:rsid w:val="0058137A"/>
    <w:rsid w:val="00586800"/>
    <w:rsid w:val="0059351B"/>
    <w:rsid w:val="00595133"/>
    <w:rsid w:val="005A6BA9"/>
    <w:rsid w:val="005C1822"/>
    <w:rsid w:val="005C2019"/>
    <w:rsid w:val="005D47F8"/>
    <w:rsid w:val="005D54B9"/>
    <w:rsid w:val="005E35BB"/>
    <w:rsid w:val="005E57E8"/>
    <w:rsid w:val="005E6287"/>
    <w:rsid w:val="005E76A0"/>
    <w:rsid w:val="005E7C9B"/>
    <w:rsid w:val="005F1CA8"/>
    <w:rsid w:val="005F2EAB"/>
    <w:rsid w:val="005F3F22"/>
    <w:rsid w:val="005F57D5"/>
    <w:rsid w:val="005F5BB4"/>
    <w:rsid w:val="005F74A2"/>
    <w:rsid w:val="0060497D"/>
    <w:rsid w:val="00607CC1"/>
    <w:rsid w:val="006128CD"/>
    <w:rsid w:val="00614952"/>
    <w:rsid w:val="006178A8"/>
    <w:rsid w:val="006241CA"/>
    <w:rsid w:val="00631FB6"/>
    <w:rsid w:val="00641596"/>
    <w:rsid w:val="006606AD"/>
    <w:rsid w:val="00660E45"/>
    <w:rsid w:val="00660E9C"/>
    <w:rsid w:val="006636B0"/>
    <w:rsid w:val="0066685A"/>
    <w:rsid w:val="00672F41"/>
    <w:rsid w:val="006853F1"/>
    <w:rsid w:val="00685A5B"/>
    <w:rsid w:val="00687304"/>
    <w:rsid w:val="006875F3"/>
    <w:rsid w:val="00696A2E"/>
    <w:rsid w:val="006C73FE"/>
    <w:rsid w:val="006D2520"/>
    <w:rsid w:val="006D4BEE"/>
    <w:rsid w:val="006E1D91"/>
    <w:rsid w:val="006E3CE3"/>
    <w:rsid w:val="006E4086"/>
    <w:rsid w:val="006E6E29"/>
    <w:rsid w:val="006E7303"/>
    <w:rsid w:val="006F07AE"/>
    <w:rsid w:val="006F567C"/>
    <w:rsid w:val="007042AB"/>
    <w:rsid w:val="00707077"/>
    <w:rsid w:val="00710A06"/>
    <w:rsid w:val="00710F31"/>
    <w:rsid w:val="0071207B"/>
    <w:rsid w:val="00721F85"/>
    <w:rsid w:val="007233DD"/>
    <w:rsid w:val="00726727"/>
    <w:rsid w:val="00741CA6"/>
    <w:rsid w:val="00753C35"/>
    <w:rsid w:val="00760115"/>
    <w:rsid w:val="00765341"/>
    <w:rsid w:val="0076741C"/>
    <w:rsid w:val="007677A5"/>
    <w:rsid w:val="00773E22"/>
    <w:rsid w:val="00791B12"/>
    <w:rsid w:val="00791CBC"/>
    <w:rsid w:val="00797530"/>
    <w:rsid w:val="007A15E4"/>
    <w:rsid w:val="007A2528"/>
    <w:rsid w:val="007B305A"/>
    <w:rsid w:val="007B3774"/>
    <w:rsid w:val="007B5D7D"/>
    <w:rsid w:val="007B7BC4"/>
    <w:rsid w:val="007C0215"/>
    <w:rsid w:val="007C0813"/>
    <w:rsid w:val="007C089A"/>
    <w:rsid w:val="007C0A1F"/>
    <w:rsid w:val="007C3B66"/>
    <w:rsid w:val="007D2FFE"/>
    <w:rsid w:val="007D78A8"/>
    <w:rsid w:val="007D7943"/>
    <w:rsid w:val="007F1CDC"/>
    <w:rsid w:val="007F5731"/>
    <w:rsid w:val="00805F37"/>
    <w:rsid w:val="00812359"/>
    <w:rsid w:val="00820E9D"/>
    <w:rsid w:val="00821393"/>
    <w:rsid w:val="008230C9"/>
    <w:rsid w:val="00823D23"/>
    <w:rsid w:val="008369BA"/>
    <w:rsid w:val="00837390"/>
    <w:rsid w:val="008413F0"/>
    <w:rsid w:val="00846980"/>
    <w:rsid w:val="00846A1D"/>
    <w:rsid w:val="008511AD"/>
    <w:rsid w:val="008538BF"/>
    <w:rsid w:val="008556BD"/>
    <w:rsid w:val="00855BB4"/>
    <w:rsid w:val="00856AD1"/>
    <w:rsid w:val="00857BB0"/>
    <w:rsid w:val="008620BD"/>
    <w:rsid w:val="00870EF8"/>
    <w:rsid w:val="00873D5A"/>
    <w:rsid w:val="00876DA7"/>
    <w:rsid w:val="0088781F"/>
    <w:rsid w:val="00887BDF"/>
    <w:rsid w:val="008917D6"/>
    <w:rsid w:val="008944AD"/>
    <w:rsid w:val="00896B44"/>
    <w:rsid w:val="00897F8C"/>
    <w:rsid w:val="008B12BD"/>
    <w:rsid w:val="008B254B"/>
    <w:rsid w:val="008B2EE4"/>
    <w:rsid w:val="008B6682"/>
    <w:rsid w:val="008C41E5"/>
    <w:rsid w:val="008E1E46"/>
    <w:rsid w:val="008E3D18"/>
    <w:rsid w:val="008E6048"/>
    <w:rsid w:val="008E6F26"/>
    <w:rsid w:val="008F1BCB"/>
    <w:rsid w:val="00905141"/>
    <w:rsid w:val="00910FFA"/>
    <w:rsid w:val="00914394"/>
    <w:rsid w:val="009148AA"/>
    <w:rsid w:val="009230E1"/>
    <w:rsid w:val="00927A7D"/>
    <w:rsid w:val="00935078"/>
    <w:rsid w:val="00935EC7"/>
    <w:rsid w:val="00937852"/>
    <w:rsid w:val="009431F3"/>
    <w:rsid w:val="00944441"/>
    <w:rsid w:val="00944448"/>
    <w:rsid w:val="00951F4B"/>
    <w:rsid w:val="009520A3"/>
    <w:rsid w:val="0095451E"/>
    <w:rsid w:val="00962938"/>
    <w:rsid w:val="0096469F"/>
    <w:rsid w:val="00966282"/>
    <w:rsid w:val="0097009D"/>
    <w:rsid w:val="00973595"/>
    <w:rsid w:val="00973DFD"/>
    <w:rsid w:val="00984BAC"/>
    <w:rsid w:val="009921E1"/>
    <w:rsid w:val="00995EDA"/>
    <w:rsid w:val="00996859"/>
    <w:rsid w:val="009A07FD"/>
    <w:rsid w:val="009B69E3"/>
    <w:rsid w:val="009C630A"/>
    <w:rsid w:val="009D3262"/>
    <w:rsid w:val="009D656E"/>
    <w:rsid w:val="009E2A42"/>
    <w:rsid w:val="00A025B3"/>
    <w:rsid w:val="00A02B64"/>
    <w:rsid w:val="00A06BAE"/>
    <w:rsid w:val="00A270BE"/>
    <w:rsid w:val="00A31C5A"/>
    <w:rsid w:val="00A71FB9"/>
    <w:rsid w:val="00A76ED7"/>
    <w:rsid w:val="00A77F88"/>
    <w:rsid w:val="00A81AB0"/>
    <w:rsid w:val="00A832B2"/>
    <w:rsid w:val="00A85087"/>
    <w:rsid w:val="00A8512C"/>
    <w:rsid w:val="00A90F6A"/>
    <w:rsid w:val="00A93043"/>
    <w:rsid w:val="00AA5346"/>
    <w:rsid w:val="00AB13C6"/>
    <w:rsid w:val="00AB2E74"/>
    <w:rsid w:val="00AB6BE9"/>
    <w:rsid w:val="00AB7B72"/>
    <w:rsid w:val="00AC086B"/>
    <w:rsid w:val="00AC3468"/>
    <w:rsid w:val="00AD555F"/>
    <w:rsid w:val="00AE2FFB"/>
    <w:rsid w:val="00AF64CA"/>
    <w:rsid w:val="00B1292A"/>
    <w:rsid w:val="00B1491C"/>
    <w:rsid w:val="00B2534E"/>
    <w:rsid w:val="00B32A1B"/>
    <w:rsid w:val="00B3327E"/>
    <w:rsid w:val="00B43D38"/>
    <w:rsid w:val="00B45D8D"/>
    <w:rsid w:val="00B50EE6"/>
    <w:rsid w:val="00B5194E"/>
    <w:rsid w:val="00B53240"/>
    <w:rsid w:val="00B62DF6"/>
    <w:rsid w:val="00B72085"/>
    <w:rsid w:val="00B846D2"/>
    <w:rsid w:val="00B858C7"/>
    <w:rsid w:val="00B86811"/>
    <w:rsid w:val="00B91DFB"/>
    <w:rsid w:val="00B9291F"/>
    <w:rsid w:val="00BA38E6"/>
    <w:rsid w:val="00BA39BA"/>
    <w:rsid w:val="00BB4A62"/>
    <w:rsid w:val="00BD64B6"/>
    <w:rsid w:val="00BD71D5"/>
    <w:rsid w:val="00BE568E"/>
    <w:rsid w:val="00BE719D"/>
    <w:rsid w:val="00BE7AA2"/>
    <w:rsid w:val="00BF096D"/>
    <w:rsid w:val="00BF0F28"/>
    <w:rsid w:val="00BF462F"/>
    <w:rsid w:val="00C038B8"/>
    <w:rsid w:val="00C153F8"/>
    <w:rsid w:val="00C1577B"/>
    <w:rsid w:val="00C2601D"/>
    <w:rsid w:val="00C2797A"/>
    <w:rsid w:val="00C30857"/>
    <w:rsid w:val="00C3507B"/>
    <w:rsid w:val="00C358B7"/>
    <w:rsid w:val="00C53CDF"/>
    <w:rsid w:val="00C64FE0"/>
    <w:rsid w:val="00C65324"/>
    <w:rsid w:val="00C65D7C"/>
    <w:rsid w:val="00C65D80"/>
    <w:rsid w:val="00C67EB1"/>
    <w:rsid w:val="00C74ED5"/>
    <w:rsid w:val="00C7713D"/>
    <w:rsid w:val="00C83072"/>
    <w:rsid w:val="00C83D5C"/>
    <w:rsid w:val="00C84553"/>
    <w:rsid w:val="00C95BAE"/>
    <w:rsid w:val="00CB1268"/>
    <w:rsid w:val="00CB4D8E"/>
    <w:rsid w:val="00CB65A0"/>
    <w:rsid w:val="00CC104C"/>
    <w:rsid w:val="00CD09F8"/>
    <w:rsid w:val="00CD1147"/>
    <w:rsid w:val="00CD15B0"/>
    <w:rsid w:val="00CD6D23"/>
    <w:rsid w:val="00CD74F0"/>
    <w:rsid w:val="00CD76F0"/>
    <w:rsid w:val="00CE15D3"/>
    <w:rsid w:val="00CE3D18"/>
    <w:rsid w:val="00CE4AEB"/>
    <w:rsid w:val="00CF2578"/>
    <w:rsid w:val="00CF49F2"/>
    <w:rsid w:val="00D017D5"/>
    <w:rsid w:val="00D429C5"/>
    <w:rsid w:val="00D42E86"/>
    <w:rsid w:val="00D46849"/>
    <w:rsid w:val="00D501E1"/>
    <w:rsid w:val="00D50232"/>
    <w:rsid w:val="00D60CC6"/>
    <w:rsid w:val="00D622C6"/>
    <w:rsid w:val="00D66DB9"/>
    <w:rsid w:val="00D92C04"/>
    <w:rsid w:val="00DA1CB0"/>
    <w:rsid w:val="00DA2930"/>
    <w:rsid w:val="00DB1165"/>
    <w:rsid w:val="00DB61AD"/>
    <w:rsid w:val="00DB77C4"/>
    <w:rsid w:val="00DB7D8A"/>
    <w:rsid w:val="00DC2682"/>
    <w:rsid w:val="00DC6AF7"/>
    <w:rsid w:val="00DD238C"/>
    <w:rsid w:val="00DD3656"/>
    <w:rsid w:val="00DD4521"/>
    <w:rsid w:val="00DD541C"/>
    <w:rsid w:val="00DE194C"/>
    <w:rsid w:val="00DE1FE9"/>
    <w:rsid w:val="00E03946"/>
    <w:rsid w:val="00E11904"/>
    <w:rsid w:val="00E12B7F"/>
    <w:rsid w:val="00E16E80"/>
    <w:rsid w:val="00E208E9"/>
    <w:rsid w:val="00E248E1"/>
    <w:rsid w:val="00E26F69"/>
    <w:rsid w:val="00E30E69"/>
    <w:rsid w:val="00E31802"/>
    <w:rsid w:val="00E51C23"/>
    <w:rsid w:val="00E55306"/>
    <w:rsid w:val="00E65DD3"/>
    <w:rsid w:val="00E71840"/>
    <w:rsid w:val="00E77051"/>
    <w:rsid w:val="00E82CCC"/>
    <w:rsid w:val="00EA42B5"/>
    <w:rsid w:val="00EA4F4B"/>
    <w:rsid w:val="00EA5600"/>
    <w:rsid w:val="00EB1A28"/>
    <w:rsid w:val="00EB561F"/>
    <w:rsid w:val="00ED10DC"/>
    <w:rsid w:val="00EE1EE4"/>
    <w:rsid w:val="00EE4484"/>
    <w:rsid w:val="00EE4A74"/>
    <w:rsid w:val="00EE6BE6"/>
    <w:rsid w:val="00EE79A0"/>
    <w:rsid w:val="00EF6D64"/>
    <w:rsid w:val="00F0082A"/>
    <w:rsid w:val="00F103B1"/>
    <w:rsid w:val="00F137A6"/>
    <w:rsid w:val="00F200B0"/>
    <w:rsid w:val="00F229B8"/>
    <w:rsid w:val="00F23753"/>
    <w:rsid w:val="00F33E25"/>
    <w:rsid w:val="00F370BA"/>
    <w:rsid w:val="00F410E5"/>
    <w:rsid w:val="00F44BBA"/>
    <w:rsid w:val="00F7503B"/>
    <w:rsid w:val="00F75C91"/>
    <w:rsid w:val="00F76BD3"/>
    <w:rsid w:val="00F81561"/>
    <w:rsid w:val="00F824EC"/>
    <w:rsid w:val="00F904E7"/>
    <w:rsid w:val="00F92018"/>
    <w:rsid w:val="00F93740"/>
    <w:rsid w:val="00F9589D"/>
    <w:rsid w:val="00F96827"/>
    <w:rsid w:val="00FA2A17"/>
    <w:rsid w:val="00FB669C"/>
    <w:rsid w:val="00FC676C"/>
    <w:rsid w:val="00FD4D14"/>
    <w:rsid w:val="00FD78D0"/>
    <w:rsid w:val="00FE0B9F"/>
    <w:rsid w:val="00FE3064"/>
    <w:rsid w:val="00FE5981"/>
    <w:rsid w:val="00FE6998"/>
    <w:rsid w:val="00FE6C73"/>
    <w:rsid w:val="00FF1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17C1F59"/>
  <w15:docId w15:val="{218EFA41-C88F-49A8-B1CA-A607EC8C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C224D"/>
    <w:pPr>
      <w:spacing w:after="120" w:line="300" w:lineRule="atLeast"/>
    </w:pPr>
    <w:rPr>
      <w:sz w:val="24"/>
      <w:lang w:val="sv-SE"/>
    </w:rPr>
  </w:style>
  <w:style w:type="paragraph" w:styleId="Rubrik1">
    <w:name w:val="heading 1"/>
    <w:basedOn w:val="Normal"/>
    <w:next w:val="Normal"/>
    <w:link w:val="Rubrik1Char"/>
    <w:uiPriority w:val="9"/>
    <w:qFormat/>
    <w:rsid w:val="00CB4234"/>
    <w:pPr>
      <w:keepNext/>
      <w:keepLines/>
      <w:spacing w:before="200" w:line="400" w:lineRule="exact"/>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qFormat/>
    <w:rsid w:val="00CB4234"/>
    <w:pPr>
      <w:keepNext/>
      <w:keepLines/>
      <w:spacing w:before="200" w:line="360" w:lineRule="exact"/>
      <w:outlineLvl w:val="1"/>
    </w:pPr>
    <w:rPr>
      <w:rFonts w:asciiTheme="majorHAnsi" w:eastAsiaTheme="majorEastAsia" w:hAnsiTheme="majorHAnsi" w:cstheme="majorBidi"/>
      <w:b/>
      <w:bCs/>
      <w:sz w:val="28"/>
      <w:szCs w:val="26"/>
    </w:rPr>
  </w:style>
  <w:style w:type="paragraph" w:styleId="Rubrik3">
    <w:name w:val="heading 3"/>
    <w:basedOn w:val="Normal"/>
    <w:next w:val="Normal"/>
    <w:link w:val="Rubrik3Char"/>
    <w:uiPriority w:val="9"/>
    <w:qFormat/>
    <w:rsid w:val="00CB4234"/>
    <w:pPr>
      <w:keepNext/>
      <w:keepLines/>
      <w:spacing w:before="160" w:after="80" w:line="320" w:lineRule="exact"/>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qFormat/>
    <w:rsid w:val="00CB4234"/>
    <w:pPr>
      <w:keepNext/>
      <w:keepLines/>
      <w:spacing w:before="160" w:after="80" w:line="300" w:lineRule="exact"/>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qFormat/>
    <w:rsid w:val="00CB4234"/>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qFormat/>
    <w:rsid w:val="00CB4234"/>
    <w:rPr>
      <w:rFonts w:asciiTheme="majorHAnsi" w:eastAsiaTheme="majorEastAsia" w:hAnsiTheme="majorHAnsi" w:cstheme="majorBidi"/>
      <w:b/>
      <w:bCs/>
      <w:sz w:val="28"/>
      <w:szCs w:val="26"/>
    </w:rPr>
  </w:style>
  <w:style w:type="character" w:customStyle="1" w:styleId="Rubrik3Char">
    <w:name w:val="Rubrik 3 Char"/>
    <w:basedOn w:val="Standardstycketeckensnitt"/>
    <w:link w:val="Rubrik3"/>
    <w:uiPriority w:val="9"/>
    <w:qFormat/>
    <w:rsid w:val="00CB4234"/>
    <w:rPr>
      <w:rFonts w:asciiTheme="majorHAnsi" w:eastAsiaTheme="majorEastAsia" w:hAnsiTheme="majorHAnsi" w:cstheme="majorBidi"/>
      <w:b/>
      <w:bCs/>
      <w:sz w:val="24"/>
    </w:rPr>
  </w:style>
  <w:style w:type="character" w:customStyle="1" w:styleId="Rubrik4Char">
    <w:name w:val="Rubrik 4 Char"/>
    <w:basedOn w:val="Standardstycketeckensnitt"/>
    <w:link w:val="Rubrik4"/>
    <w:uiPriority w:val="9"/>
    <w:qFormat/>
    <w:rsid w:val="00CB4234"/>
    <w:rPr>
      <w:rFonts w:asciiTheme="majorHAnsi" w:eastAsiaTheme="majorEastAsia" w:hAnsiTheme="majorHAnsi" w:cstheme="majorBidi"/>
      <w:b/>
      <w:bCs/>
      <w:iCs/>
      <w:sz w:val="20"/>
    </w:rPr>
  </w:style>
  <w:style w:type="character" w:customStyle="1" w:styleId="SidhuvudChar">
    <w:name w:val="Sidhuvud Char"/>
    <w:basedOn w:val="Standardstycketeckensnitt"/>
    <w:link w:val="Sidhuvud"/>
    <w:uiPriority w:val="99"/>
    <w:qFormat/>
    <w:rsid w:val="005E0DE8"/>
    <w:rPr>
      <w:rFonts w:ascii="Arial" w:hAnsi="Arial"/>
      <w:sz w:val="16"/>
    </w:rPr>
  </w:style>
  <w:style w:type="character" w:customStyle="1" w:styleId="SidfotChar">
    <w:name w:val="Sidfot Char"/>
    <w:basedOn w:val="Standardstycketeckensnitt"/>
    <w:link w:val="Sidfot"/>
    <w:uiPriority w:val="99"/>
    <w:qFormat/>
    <w:rsid w:val="005E0DE8"/>
    <w:rPr>
      <w:rFonts w:ascii="Arial" w:hAnsi="Arial"/>
      <w:sz w:val="16"/>
    </w:rPr>
  </w:style>
  <w:style w:type="character" w:styleId="Platshllartext">
    <w:name w:val="Placeholder Text"/>
    <w:basedOn w:val="Standardstycketeckensnitt"/>
    <w:uiPriority w:val="99"/>
    <w:semiHidden/>
    <w:qFormat/>
    <w:rsid w:val="005E0DE8"/>
    <w:rPr>
      <w:color w:val="808080"/>
    </w:rPr>
  </w:style>
  <w:style w:type="character" w:customStyle="1" w:styleId="BallongtextChar">
    <w:name w:val="Ballongtext Char"/>
    <w:basedOn w:val="Standardstycketeckensnitt"/>
    <w:link w:val="Ballongtext"/>
    <w:uiPriority w:val="99"/>
    <w:semiHidden/>
    <w:qFormat/>
    <w:rsid w:val="005E0DE8"/>
    <w:rPr>
      <w:rFonts w:ascii="Tahoma" w:hAnsi="Tahoma" w:cs="Tahoma"/>
      <w:sz w:val="16"/>
      <w:szCs w:val="16"/>
      <w:lang w:val="sv-SE"/>
    </w:rPr>
  </w:style>
  <w:style w:type="character" w:customStyle="1" w:styleId="Internetlnk">
    <w:name w:val="Internetlänk"/>
    <w:basedOn w:val="Standardstycketeckensnitt"/>
    <w:uiPriority w:val="99"/>
    <w:unhideWhenUsed/>
    <w:rsid w:val="00CB1297"/>
    <w:rPr>
      <w:color w:val="18A7B8" w:themeColor="hyperlink"/>
      <w:u w:val="single"/>
    </w:rPr>
  </w:style>
  <w:style w:type="character" w:customStyle="1" w:styleId="Betonad">
    <w:name w:val="Betonad"/>
    <w:basedOn w:val="Standardstycketeckensnitt"/>
    <w:uiPriority w:val="20"/>
    <w:qFormat/>
    <w:rsid w:val="004C4C75"/>
    <w:rPr>
      <w:i/>
      <w:iCs/>
    </w:rPr>
  </w:style>
  <w:style w:type="character" w:styleId="Starkbetoning">
    <w:name w:val="Intense Emphasis"/>
    <w:basedOn w:val="Standardstycketeckensnitt"/>
    <w:uiPriority w:val="21"/>
    <w:qFormat/>
    <w:rsid w:val="004C4C75"/>
    <w:rPr>
      <w:i/>
      <w:iCs/>
      <w:color w:val="377D7A" w:themeColor="accent1"/>
    </w:rPr>
  </w:style>
  <w:style w:type="character" w:styleId="Stark">
    <w:name w:val="Strong"/>
    <w:basedOn w:val="Standardstycketeckensnitt"/>
    <w:qFormat/>
    <w:rsid w:val="004C4C75"/>
    <w:rPr>
      <w:b/>
      <w:bCs/>
    </w:rPr>
  </w:style>
  <w:style w:type="character" w:customStyle="1" w:styleId="CitatChar">
    <w:name w:val="Citat Char"/>
    <w:basedOn w:val="Standardstycketeckensnitt"/>
    <w:link w:val="Citat"/>
    <w:uiPriority w:val="29"/>
    <w:qFormat/>
    <w:rsid w:val="004C4C75"/>
    <w:rPr>
      <w:i/>
      <w:iCs/>
      <w:color w:val="404040" w:themeColor="text1" w:themeTint="BF"/>
      <w:sz w:val="24"/>
      <w:lang w:val="sv-SE"/>
    </w:rPr>
  </w:style>
  <w:style w:type="character" w:customStyle="1" w:styleId="StarktcitatChar">
    <w:name w:val="Starkt citat Char"/>
    <w:basedOn w:val="Standardstycketeckensnitt"/>
    <w:link w:val="Starktcitat"/>
    <w:uiPriority w:val="30"/>
    <w:qFormat/>
    <w:rsid w:val="004C4C75"/>
    <w:rPr>
      <w:i/>
      <w:iCs/>
      <w:color w:val="377D7A" w:themeColor="accent1"/>
      <w:sz w:val="24"/>
      <w:lang w:val="sv-SE"/>
    </w:rPr>
  </w:style>
  <w:style w:type="character" w:styleId="Diskretbetoning">
    <w:name w:val="Subtle Emphasis"/>
    <w:basedOn w:val="Standardstycketeckensnitt"/>
    <w:uiPriority w:val="19"/>
    <w:qFormat/>
    <w:rsid w:val="004C4C75"/>
    <w:rPr>
      <w:i/>
      <w:iCs/>
      <w:color w:val="404040" w:themeColor="text1" w:themeTint="BF"/>
    </w:rPr>
  </w:style>
  <w:style w:type="character" w:styleId="Diskretreferens">
    <w:name w:val="Subtle Reference"/>
    <w:basedOn w:val="Standardstycketeckensnitt"/>
    <w:uiPriority w:val="31"/>
    <w:qFormat/>
    <w:rsid w:val="004C4C75"/>
    <w:rPr>
      <w:smallCaps/>
      <w:color w:val="5A5A5A" w:themeColor="text1" w:themeTint="A5"/>
    </w:rPr>
  </w:style>
  <w:style w:type="character" w:styleId="Bokenstitel">
    <w:name w:val="Book Title"/>
    <w:basedOn w:val="Standardstycketeckensnitt"/>
    <w:uiPriority w:val="33"/>
    <w:qFormat/>
    <w:rsid w:val="004C4C75"/>
    <w:rPr>
      <w:b/>
      <w:bCs/>
      <w:i/>
      <w:iCs/>
      <w:spacing w:val="5"/>
    </w:rPr>
  </w:style>
  <w:style w:type="character" w:customStyle="1" w:styleId="RubrikChar">
    <w:name w:val="Rubrik Char"/>
    <w:basedOn w:val="Standardstycketeckensnitt"/>
    <w:link w:val="Rubrik"/>
    <w:uiPriority w:val="10"/>
    <w:qFormat/>
    <w:rsid w:val="004C4C75"/>
    <w:rPr>
      <w:rFonts w:asciiTheme="majorHAnsi" w:eastAsiaTheme="majorEastAsia" w:hAnsiTheme="majorHAnsi" w:cstheme="majorBidi"/>
      <w:spacing w:val="-10"/>
      <w:kern w:val="2"/>
      <w:sz w:val="56"/>
      <w:szCs w:val="56"/>
      <w:lang w:val="sv-SE"/>
    </w:rPr>
  </w:style>
  <w:style w:type="character" w:styleId="Starkreferens">
    <w:name w:val="Intense Reference"/>
    <w:basedOn w:val="Standardstycketeckensnitt"/>
    <w:uiPriority w:val="32"/>
    <w:qFormat/>
    <w:rsid w:val="004C4C75"/>
    <w:rPr>
      <w:b/>
      <w:bCs/>
      <w:smallCaps/>
      <w:color w:val="377D7A" w:themeColor="accent1"/>
      <w:spacing w:val="5"/>
    </w:rPr>
  </w:style>
  <w:style w:type="character" w:customStyle="1" w:styleId="BrdtextChar">
    <w:name w:val="Brödtext Char"/>
    <w:basedOn w:val="Standardstycketeckensnitt"/>
    <w:link w:val="Brdtext"/>
    <w:qFormat/>
    <w:rsid w:val="00DA336A"/>
    <w:rPr>
      <w:rFonts w:ascii="Times" w:eastAsia="Times New Roman" w:hAnsi="Times" w:cs="Times New Roman"/>
      <w:szCs w:val="20"/>
      <w:lang w:val="sv-SE" w:eastAsia="sv-SE"/>
    </w:rPr>
  </w:style>
  <w:style w:type="character" w:styleId="Kommentarsreferens">
    <w:name w:val="annotation reference"/>
    <w:basedOn w:val="Standardstycketeckensnitt"/>
    <w:uiPriority w:val="99"/>
    <w:semiHidden/>
    <w:unhideWhenUsed/>
    <w:qFormat/>
    <w:rsid w:val="0058713E"/>
    <w:rPr>
      <w:sz w:val="16"/>
      <w:szCs w:val="16"/>
    </w:rPr>
  </w:style>
  <w:style w:type="character" w:customStyle="1" w:styleId="KommentarerChar">
    <w:name w:val="Kommentarer Char"/>
    <w:basedOn w:val="Standardstycketeckensnitt"/>
    <w:link w:val="Kommentarer"/>
    <w:uiPriority w:val="99"/>
    <w:semiHidden/>
    <w:qFormat/>
    <w:rsid w:val="0058713E"/>
    <w:rPr>
      <w:sz w:val="20"/>
      <w:szCs w:val="20"/>
      <w:lang w:val="sv-SE"/>
    </w:rPr>
  </w:style>
  <w:style w:type="character" w:customStyle="1" w:styleId="KommentarsmneChar">
    <w:name w:val="Kommentarsämne Char"/>
    <w:basedOn w:val="KommentarerChar"/>
    <w:link w:val="Kommentarsmne"/>
    <w:uiPriority w:val="99"/>
    <w:semiHidden/>
    <w:qFormat/>
    <w:rsid w:val="0058713E"/>
    <w:rPr>
      <w:b/>
      <w:bCs/>
      <w:sz w:val="20"/>
      <w:szCs w:val="20"/>
      <w:lang w:val="sv-SE"/>
    </w:rPr>
  </w:style>
  <w:style w:type="character" w:customStyle="1" w:styleId="normaltextrun">
    <w:name w:val="normaltextrun"/>
    <w:basedOn w:val="Standardstycketeckensnitt"/>
    <w:qFormat/>
    <w:rsid w:val="00FE453C"/>
  </w:style>
  <w:style w:type="character" w:customStyle="1" w:styleId="eop">
    <w:name w:val="eop"/>
    <w:basedOn w:val="Standardstycketeckensnitt"/>
    <w:qFormat/>
    <w:rsid w:val="00FE453C"/>
  </w:style>
  <w:style w:type="character" w:customStyle="1" w:styleId="Frteckningslnk">
    <w:name w:val="Förteckningslänk"/>
    <w:qFormat/>
  </w:style>
  <w:style w:type="paragraph" w:styleId="Rubrik">
    <w:name w:val="Title"/>
    <w:basedOn w:val="Normal"/>
    <w:next w:val="Brdtext"/>
    <w:link w:val="RubrikChar"/>
    <w:uiPriority w:val="10"/>
    <w:qFormat/>
    <w:rsid w:val="004C4C75"/>
    <w:pPr>
      <w:spacing w:after="0" w:line="240" w:lineRule="auto"/>
      <w:contextualSpacing/>
    </w:pPr>
    <w:rPr>
      <w:rFonts w:asciiTheme="majorHAnsi" w:eastAsiaTheme="majorEastAsia" w:hAnsiTheme="majorHAnsi" w:cstheme="majorBidi"/>
      <w:spacing w:val="-10"/>
      <w:kern w:val="2"/>
      <w:sz w:val="56"/>
      <w:szCs w:val="56"/>
    </w:rPr>
  </w:style>
  <w:style w:type="paragraph" w:styleId="Brdtext">
    <w:name w:val="Body Text"/>
    <w:basedOn w:val="Normal"/>
    <w:link w:val="BrdtextChar"/>
    <w:rsid w:val="00DA336A"/>
    <w:pPr>
      <w:spacing w:before="60" w:after="60" w:line="240" w:lineRule="auto"/>
      <w:textAlignment w:val="baseline"/>
    </w:pPr>
    <w:rPr>
      <w:rFonts w:ascii="Times" w:eastAsia="Times New Roman" w:hAnsi="Times" w:cs="Times New Roman"/>
      <w:sz w:val="22"/>
      <w:szCs w:val="20"/>
      <w:lang w:eastAsia="sv-SE"/>
    </w:rPr>
  </w:style>
  <w:style w:type="paragraph" w:styleId="Lista">
    <w:name w:val="List"/>
    <w:basedOn w:val="Brdtext"/>
    <w:rPr>
      <w:rFonts w:cs="Lucida Sans"/>
    </w:rPr>
  </w:style>
  <w:style w:type="paragraph" w:styleId="Beskrivning">
    <w:name w:val="caption"/>
    <w:basedOn w:val="Normal"/>
    <w:next w:val="Normal"/>
    <w:uiPriority w:val="35"/>
    <w:unhideWhenUsed/>
    <w:qFormat/>
    <w:rsid w:val="00A34627"/>
    <w:pPr>
      <w:spacing w:after="200" w:line="240" w:lineRule="auto"/>
    </w:pPr>
    <w:rPr>
      <w:i/>
      <w:iCs/>
      <w:color w:val="4D4D4D" w:themeColor="text2"/>
      <w:sz w:val="18"/>
      <w:szCs w:val="18"/>
    </w:rPr>
  </w:style>
  <w:style w:type="paragraph" w:customStyle="1" w:styleId="Frteckning">
    <w:name w:val="Förteckning"/>
    <w:basedOn w:val="Normal"/>
    <w:qFormat/>
    <w:pPr>
      <w:suppressLineNumbers/>
    </w:pPr>
    <w:rPr>
      <w:rFonts w:cs="Lucida Sans"/>
    </w:rPr>
  </w:style>
  <w:style w:type="paragraph" w:styleId="Ingetavstnd">
    <w:name w:val="No Spacing"/>
    <w:uiPriority w:val="1"/>
    <w:qFormat/>
    <w:rsid w:val="00CB4234"/>
    <w:rPr>
      <w:sz w:val="24"/>
    </w:rPr>
  </w:style>
  <w:style w:type="paragraph" w:customStyle="1" w:styleId="Sidhuvudochsidfot">
    <w:name w:val="Sidhuvud och sidfot"/>
    <w:basedOn w:val="Normal"/>
    <w:qFormat/>
  </w:style>
  <w:style w:type="paragraph" w:styleId="Sidhuvud">
    <w:name w:val="header"/>
    <w:basedOn w:val="Normal"/>
    <w:link w:val="SidhuvudChar"/>
    <w:uiPriority w:val="99"/>
    <w:unhideWhenUsed/>
    <w:rsid w:val="005E0DE8"/>
    <w:pPr>
      <w:tabs>
        <w:tab w:val="center" w:pos="4680"/>
        <w:tab w:val="right" w:pos="9360"/>
      </w:tabs>
      <w:spacing w:after="0" w:line="240" w:lineRule="auto"/>
    </w:pPr>
    <w:rPr>
      <w:rFonts w:ascii="Arial" w:hAnsi="Arial"/>
      <w:sz w:val="16"/>
    </w:rPr>
  </w:style>
  <w:style w:type="paragraph" w:styleId="Sidfot">
    <w:name w:val="footer"/>
    <w:basedOn w:val="Normal"/>
    <w:link w:val="SidfotChar"/>
    <w:uiPriority w:val="99"/>
    <w:unhideWhenUsed/>
    <w:rsid w:val="005E0DE8"/>
    <w:pPr>
      <w:tabs>
        <w:tab w:val="center" w:pos="4680"/>
        <w:tab w:val="right" w:pos="9360"/>
      </w:tabs>
      <w:spacing w:after="0" w:line="240" w:lineRule="auto"/>
    </w:pPr>
    <w:rPr>
      <w:rFonts w:ascii="Arial" w:hAnsi="Arial"/>
      <w:sz w:val="16"/>
    </w:rPr>
  </w:style>
  <w:style w:type="paragraph" w:styleId="Ballongtext">
    <w:name w:val="Balloon Text"/>
    <w:basedOn w:val="Normal"/>
    <w:link w:val="BallongtextChar"/>
    <w:uiPriority w:val="99"/>
    <w:semiHidden/>
    <w:unhideWhenUsed/>
    <w:qFormat/>
    <w:rsid w:val="005E0DE8"/>
    <w:pPr>
      <w:spacing w:after="0" w:line="240" w:lineRule="auto"/>
    </w:pPr>
    <w:rPr>
      <w:rFonts w:ascii="Tahoma" w:hAnsi="Tahoma" w:cs="Tahoma"/>
      <w:sz w:val="16"/>
      <w:szCs w:val="16"/>
    </w:rPr>
  </w:style>
  <w:style w:type="paragraph" w:customStyle="1" w:styleId="AdressochSignatur">
    <w:name w:val="Adress och Signatur"/>
    <w:basedOn w:val="Normal"/>
    <w:qFormat/>
    <w:rsid w:val="008377EE"/>
    <w:pPr>
      <w:spacing w:after="0" w:line="240" w:lineRule="auto"/>
    </w:pPr>
  </w:style>
  <w:style w:type="paragraph" w:customStyle="1" w:styleId="Logopositionstext">
    <w:name w:val="Logopositionstext"/>
    <w:basedOn w:val="Normal"/>
    <w:qFormat/>
    <w:rsid w:val="000062C8"/>
    <w:pPr>
      <w:spacing w:after="0" w:line="240" w:lineRule="auto"/>
    </w:pPr>
    <w:rPr>
      <w:sz w:val="2"/>
      <w:szCs w:val="2"/>
    </w:rPr>
  </w:style>
  <w:style w:type="paragraph" w:styleId="Citat">
    <w:name w:val="Quote"/>
    <w:basedOn w:val="Normal"/>
    <w:next w:val="Normal"/>
    <w:link w:val="CitatChar"/>
    <w:uiPriority w:val="29"/>
    <w:qFormat/>
    <w:rsid w:val="004C4C75"/>
    <w:pPr>
      <w:spacing w:before="200" w:after="160"/>
      <w:ind w:left="864" w:right="864"/>
      <w:jc w:val="center"/>
    </w:pPr>
    <w:rPr>
      <w:i/>
      <w:iCs/>
      <w:color w:val="404040" w:themeColor="text1" w:themeTint="BF"/>
    </w:rPr>
  </w:style>
  <w:style w:type="paragraph" w:styleId="Starktcitat">
    <w:name w:val="Intense Quote"/>
    <w:basedOn w:val="Normal"/>
    <w:next w:val="Normal"/>
    <w:link w:val="StarktcitatChar"/>
    <w:uiPriority w:val="30"/>
    <w:qFormat/>
    <w:rsid w:val="004C4C75"/>
    <w:pPr>
      <w:pBdr>
        <w:top w:val="single" w:sz="4" w:space="10" w:color="377D7A"/>
        <w:bottom w:val="single" w:sz="4" w:space="10" w:color="377D7A"/>
      </w:pBdr>
      <w:spacing w:before="360" w:after="360"/>
      <w:ind w:left="864" w:right="864"/>
      <w:jc w:val="center"/>
    </w:pPr>
    <w:rPr>
      <w:i/>
      <w:iCs/>
      <w:color w:val="377D7A" w:themeColor="accent1"/>
    </w:rPr>
  </w:style>
  <w:style w:type="paragraph" w:styleId="Liststycke">
    <w:name w:val="List Paragraph"/>
    <w:basedOn w:val="Normal"/>
    <w:uiPriority w:val="34"/>
    <w:qFormat/>
    <w:rsid w:val="004C4C75"/>
    <w:pPr>
      <w:ind w:left="720"/>
      <w:contextualSpacing/>
    </w:pPr>
  </w:style>
  <w:style w:type="paragraph" w:styleId="Kommentarer">
    <w:name w:val="annotation text"/>
    <w:basedOn w:val="Normal"/>
    <w:link w:val="KommentarerChar"/>
    <w:uiPriority w:val="99"/>
    <w:semiHidden/>
    <w:unhideWhenUsed/>
    <w:qFormat/>
    <w:rsid w:val="0058713E"/>
    <w:pPr>
      <w:spacing w:line="240" w:lineRule="auto"/>
    </w:pPr>
    <w:rPr>
      <w:sz w:val="20"/>
      <w:szCs w:val="20"/>
    </w:rPr>
  </w:style>
  <w:style w:type="paragraph" w:styleId="Kommentarsmne">
    <w:name w:val="annotation subject"/>
    <w:basedOn w:val="Kommentarer"/>
    <w:next w:val="Kommentarer"/>
    <w:link w:val="KommentarsmneChar"/>
    <w:uiPriority w:val="99"/>
    <w:semiHidden/>
    <w:unhideWhenUsed/>
    <w:qFormat/>
    <w:rsid w:val="0058713E"/>
    <w:rPr>
      <w:b/>
      <w:bCs/>
    </w:rPr>
  </w:style>
  <w:style w:type="paragraph" w:styleId="Normalwebb">
    <w:name w:val="Normal (Web)"/>
    <w:basedOn w:val="Normal"/>
    <w:uiPriority w:val="99"/>
    <w:semiHidden/>
    <w:unhideWhenUsed/>
    <w:qFormat/>
    <w:rsid w:val="004E1F3D"/>
    <w:pPr>
      <w:spacing w:beforeAutospacing="1" w:afterAutospacing="1" w:line="240" w:lineRule="auto"/>
    </w:pPr>
    <w:rPr>
      <w:rFonts w:ascii="Times New Roman" w:eastAsia="Times New Roman" w:hAnsi="Times New Roman" w:cs="Times New Roman"/>
      <w:szCs w:val="24"/>
      <w:lang w:eastAsia="sv-SE"/>
    </w:rPr>
  </w:style>
  <w:style w:type="paragraph" w:styleId="Indexrubrik">
    <w:name w:val="index heading"/>
    <w:basedOn w:val="Rubrik"/>
  </w:style>
  <w:style w:type="paragraph" w:styleId="Innehllsfrteckningsrubrik">
    <w:name w:val="TOC Heading"/>
    <w:basedOn w:val="Rubrik1"/>
    <w:next w:val="Normal"/>
    <w:uiPriority w:val="39"/>
    <w:unhideWhenUsed/>
    <w:qFormat/>
    <w:rsid w:val="00F17E40"/>
    <w:pPr>
      <w:spacing w:before="240" w:after="0" w:line="259" w:lineRule="auto"/>
      <w:outlineLvl w:val="9"/>
    </w:pPr>
    <w:rPr>
      <w:b w:val="0"/>
      <w:bCs w:val="0"/>
      <w:color w:val="295D5B" w:themeColor="accent1" w:themeShade="BF"/>
      <w:szCs w:val="32"/>
      <w:lang w:eastAsia="sv-SE"/>
    </w:rPr>
  </w:style>
  <w:style w:type="paragraph" w:styleId="Innehll1">
    <w:name w:val="toc 1"/>
    <w:basedOn w:val="Normal"/>
    <w:next w:val="Normal"/>
    <w:autoRedefine/>
    <w:uiPriority w:val="39"/>
    <w:unhideWhenUsed/>
    <w:rsid w:val="002A5DBA"/>
    <w:pPr>
      <w:tabs>
        <w:tab w:val="right" w:leader="dot" w:pos="9063"/>
      </w:tabs>
      <w:spacing w:before="240" w:after="0" w:line="276" w:lineRule="auto"/>
    </w:pPr>
  </w:style>
  <w:style w:type="paragraph" w:styleId="Innehll2">
    <w:name w:val="toc 2"/>
    <w:basedOn w:val="Normal"/>
    <w:next w:val="Normal"/>
    <w:autoRedefine/>
    <w:uiPriority w:val="39"/>
    <w:unhideWhenUsed/>
    <w:rsid w:val="002A5DBA"/>
    <w:pPr>
      <w:tabs>
        <w:tab w:val="right" w:leader="dot" w:pos="9063"/>
      </w:tabs>
      <w:spacing w:after="0"/>
      <w:ind w:left="240"/>
    </w:pPr>
  </w:style>
  <w:style w:type="paragraph" w:styleId="Innehll3">
    <w:name w:val="toc 3"/>
    <w:basedOn w:val="Normal"/>
    <w:next w:val="Normal"/>
    <w:autoRedefine/>
    <w:uiPriority w:val="39"/>
    <w:unhideWhenUsed/>
    <w:rsid w:val="00F17E40"/>
    <w:pPr>
      <w:spacing w:after="100"/>
      <w:ind w:left="480"/>
    </w:pPr>
  </w:style>
  <w:style w:type="paragraph" w:styleId="Innehll4">
    <w:name w:val="toc 4"/>
    <w:basedOn w:val="Normal"/>
    <w:next w:val="Normal"/>
    <w:autoRedefine/>
    <w:uiPriority w:val="39"/>
    <w:unhideWhenUsed/>
    <w:rsid w:val="00B058AE"/>
    <w:pPr>
      <w:spacing w:after="100"/>
      <w:ind w:left="720"/>
    </w:pPr>
  </w:style>
  <w:style w:type="paragraph" w:customStyle="1" w:styleId="paragraph">
    <w:name w:val="paragraph"/>
    <w:basedOn w:val="Normal"/>
    <w:qFormat/>
    <w:rsid w:val="00FE453C"/>
    <w:pPr>
      <w:spacing w:beforeAutospacing="1" w:afterAutospacing="1" w:line="240" w:lineRule="auto"/>
    </w:pPr>
    <w:rPr>
      <w:rFonts w:ascii="Times New Roman" w:eastAsia="Times New Roman" w:hAnsi="Times New Roman" w:cs="Times New Roman"/>
      <w:szCs w:val="24"/>
      <w:lang w:eastAsia="sv-SE"/>
    </w:rPr>
  </w:style>
  <w:style w:type="paragraph" w:customStyle="1" w:styleId="Default">
    <w:name w:val="Default"/>
    <w:qFormat/>
    <w:rsid w:val="005A3E46"/>
    <w:pPr>
      <w:widowControl w:val="0"/>
    </w:pPr>
    <w:rPr>
      <w:rFonts w:ascii="Calibri" w:eastAsia="Cambria" w:hAnsi="Calibri" w:cs="Times New Roman"/>
      <w:color w:val="000000"/>
      <w:sz w:val="24"/>
      <w:szCs w:val="20"/>
      <w:lang w:val="sv-SE" w:eastAsia="sv-SE"/>
    </w:rPr>
  </w:style>
  <w:style w:type="table" w:styleId="Tabellrutnt">
    <w:name w:val="Table Grid"/>
    <w:basedOn w:val="Normaltabell"/>
    <w:uiPriority w:val="59"/>
    <w:rsid w:val="005E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ntstabell2dekorfrg5">
    <w:name w:val="Grid Table 2 Accent 5"/>
    <w:basedOn w:val="Normaltabell"/>
    <w:uiPriority w:val="47"/>
    <w:rsid w:val="007C224D"/>
    <w:tblPr>
      <w:tblStyleRowBandSize w:val="1"/>
      <w:tblStyleColBandSize w:val="1"/>
      <w:tblBorders>
        <w:top w:val="single" w:sz="2" w:space="0" w:color="E49295" w:themeColor="accent5" w:themeTint="99"/>
        <w:bottom w:val="single" w:sz="2" w:space="0" w:color="E49295" w:themeColor="accent5" w:themeTint="99"/>
        <w:insideH w:val="single" w:sz="2" w:space="0" w:color="E49295" w:themeColor="accent5" w:themeTint="99"/>
        <w:insideV w:val="single" w:sz="2" w:space="0" w:color="E49295" w:themeColor="accent5" w:themeTint="99"/>
      </w:tblBorders>
    </w:tblPr>
    <w:tblStylePr w:type="firstRow">
      <w:rPr>
        <w:b/>
        <w:bCs/>
      </w:rPr>
      <w:tblPr/>
      <w:tcPr>
        <w:tcBorders>
          <w:top w:val="nil"/>
          <w:bottom w:val="single" w:sz="12" w:space="0" w:color="D34B50" w:themeColor="accent5"/>
          <w:insideH w:val="nil"/>
          <w:insideV w:val="nil"/>
        </w:tcBorders>
        <w:shd w:val="clear" w:color="auto" w:fill="FFFFFF" w:themeFill="background1"/>
      </w:tcPr>
    </w:tblStylePr>
    <w:tblStylePr w:type="lastRow">
      <w:rPr>
        <w:b/>
        <w:bCs/>
      </w:rPr>
      <w:tblPr/>
      <w:tcPr>
        <w:tcBorders>
          <w:top w:val="double" w:sz="2" w:space="0" w:color="D34B50"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ADB" w:themeFill="accent5" w:themeFillTint="33"/>
      </w:tcPr>
    </w:tblStylePr>
    <w:tblStylePr w:type="band1Horz">
      <w:tblPr/>
      <w:tcPr>
        <w:shd w:val="clear" w:color="auto" w:fill="F6DADB" w:themeFill="accent5" w:themeFillTint="33"/>
      </w:tcPr>
    </w:tblStylePr>
  </w:style>
  <w:style w:type="table" w:styleId="Professionelltabell">
    <w:name w:val="Table Professional"/>
    <w:basedOn w:val="Normaltabell"/>
    <w:rsid w:val="00A72722"/>
    <w:rPr>
      <w:sz w:val="20"/>
      <w:szCs w:val="20"/>
      <w:lang w:val="sv-SE"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utntstabell4">
    <w:name w:val="Grid Table 4"/>
    <w:basedOn w:val="Normaltabell"/>
    <w:uiPriority w:val="49"/>
    <w:rsid w:val="00FE453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3E4E51"/>
    <w:tblPr>
      <w:tblStyleRowBandSize w:val="1"/>
      <w:tblStyleColBandSize w:val="1"/>
      <w:tblBorders>
        <w:top w:val="single" w:sz="4" w:space="0" w:color="75C2BF" w:themeColor="accent1" w:themeTint="99"/>
        <w:left w:val="single" w:sz="4" w:space="0" w:color="75C2BF" w:themeColor="accent1" w:themeTint="99"/>
        <w:bottom w:val="single" w:sz="4" w:space="0" w:color="75C2BF" w:themeColor="accent1" w:themeTint="99"/>
        <w:right w:val="single" w:sz="4" w:space="0" w:color="75C2BF" w:themeColor="accent1" w:themeTint="99"/>
        <w:insideH w:val="single" w:sz="4" w:space="0" w:color="75C2BF" w:themeColor="accent1" w:themeTint="99"/>
        <w:insideV w:val="single" w:sz="4" w:space="0" w:color="75C2BF" w:themeColor="accent1" w:themeTint="99"/>
      </w:tblBorders>
    </w:tblPr>
    <w:tblStylePr w:type="firstRow">
      <w:rPr>
        <w:b/>
        <w:bCs/>
        <w:color w:val="FFFFFF" w:themeColor="background1"/>
      </w:rPr>
      <w:tblPr/>
      <w:tcPr>
        <w:tcBorders>
          <w:top w:val="single" w:sz="4" w:space="0" w:color="377D7A" w:themeColor="accent1"/>
          <w:left w:val="single" w:sz="4" w:space="0" w:color="377D7A" w:themeColor="accent1"/>
          <w:bottom w:val="single" w:sz="4" w:space="0" w:color="377D7A" w:themeColor="accent1"/>
          <w:right w:val="single" w:sz="4" w:space="0" w:color="377D7A" w:themeColor="accent1"/>
          <w:insideH w:val="nil"/>
          <w:insideV w:val="nil"/>
        </w:tcBorders>
        <w:shd w:val="clear" w:color="auto" w:fill="377D7A" w:themeFill="accent1"/>
      </w:tcPr>
    </w:tblStylePr>
    <w:tblStylePr w:type="lastRow">
      <w:rPr>
        <w:b/>
        <w:bCs/>
      </w:rPr>
      <w:tblPr/>
      <w:tcPr>
        <w:tcBorders>
          <w:top w:val="double" w:sz="4" w:space="0" w:color="377D7A" w:themeColor="accent1"/>
        </w:tcBorders>
      </w:tcPr>
    </w:tblStylePr>
    <w:tblStylePr w:type="firstCol">
      <w:rPr>
        <w:b/>
        <w:bCs/>
      </w:rPr>
    </w:tblStylePr>
    <w:tblStylePr w:type="lastCol">
      <w:rPr>
        <w:b/>
        <w:bCs/>
      </w:rPr>
    </w:tblStylePr>
    <w:tblStylePr w:type="band1Vert">
      <w:tblPr/>
      <w:tcPr>
        <w:shd w:val="clear" w:color="auto" w:fill="D1EAE9" w:themeFill="accent1" w:themeFillTint="33"/>
      </w:tcPr>
    </w:tblStylePr>
    <w:tblStylePr w:type="band1Horz">
      <w:tblPr/>
      <w:tcPr>
        <w:shd w:val="clear" w:color="auto" w:fill="D1EAE9" w:themeFill="accent1" w:themeFillTint="33"/>
      </w:tcPr>
    </w:tblStylePr>
  </w:style>
  <w:style w:type="table" w:styleId="Oformateradtabell2">
    <w:name w:val="Plain Table 2"/>
    <w:basedOn w:val="Normaltabell"/>
    <w:uiPriority w:val="42"/>
    <w:rsid w:val="00F30A19"/>
    <w:rPr>
      <w:sz w:val="20"/>
      <w:szCs w:val="20"/>
      <w:lang w:val="sv-S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ellrutnt1">
    <w:name w:val="Tabellrutnät1"/>
    <w:basedOn w:val="Normaltabell"/>
    <w:uiPriority w:val="59"/>
    <w:rsid w:val="006D7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uiPriority w:val="59"/>
    <w:rsid w:val="002C6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
    <w:name w:val="Tabellrutnät3"/>
    <w:basedOn w:val="Normaltabell"/>
    <w:uiPriority w:val="59"/>
    <w:rsid w:val="006D5B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4">
    <w:name w:val="Tabellrutnät4"/>
    <w:basedOn w:val="Normaltabell"/>
    <w:uiPriority w:val="59"/>
    <w:rsid w:val="00396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5">
    <w:name w:val="Tabellrutnät5"/>
    <w:basedOn w:val="Normaltabell"/>
    <w:uiPriority w:val="59"/>
    <w:rsid w:val="00396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6">
    <w:name w:val="Tabellrutnät6"/>
    <w:basedOn w:val="Normaltabell"/>
    <w:uiPriority w:val="59"/>
    <w:rsid w:val="00A46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E55306"/>
    <w:rPr>
      <w:color w:val="18A7B8" w:themeColor="hyperlink"/>
      <w:u w:val="single"/>
    </w:rPr>
  </w:style>
  <w:style w:type="character" w:customStyle="1" w:styleId="Olstomnmnande1">
    <w:name w:val="Olöst omnämnande1"/>
    <w:basedOn w:val="Standardstycketeckensnitt"/>
    <w:uiPriority w:val="99"/>
    <w:semiHidden/>
    <w:unhideWhenUsed/>
    <w:rsid w:val="00E55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1_kunskapsstyrning">
  <a:themeElements>
    <a:clrScheme name="kunskapsstyrning">
      <a:dk1>
        <a:sysClr val="windowText" lastClr="000000"/>
      </a:dk1>
      <a:lt1>
        <a:sysClr val="window" lastClr="FFFFFF"/>
      </a:lt1>
      <a:dk2>
        <a:srgbClr val="4D4D4D"/>
      </a:dk2>
      <a:lt2>
        <a:srgbClr val="EEECE1"/>
      </a:lt2>
      <a:accent1>
        <a:srgbClr val="377D7A"/>
      </a:accent1>
      <a:accent2>
        <a:srgbClr val="CC91A9"/>
      </a:accent2>
      <a:accent3>
        <a:srgbClr val="203670"/>
      </a:accent3>
      <a:accent4>
        <a:srgbClr val="EBAE52"/>
      </a:accent4>
      <a:accent5>
        <a:srgbClr val="D34B50"/>
      </a:accent5>
      <a:accent6>
        <a:srgbClr val="6C3F80"/>
      </a:accent6>
      <a:hlink>
        <a:srgbClr val="18A7B8"/>
      </a:hlink>
      <a:folHlink>
        <a:srgbClr val="800080"/>
      </a:folHlink>
    </a:clrScheme>
    <a:fontScheme name="kunskapsstyrnin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3DF10BEC0003745963631EA54F2FDB4" ma:contentTypeVersion="0" ma:contentTypeDescription="Skapa ett nytt dokument." ma:contentTypeScope="" ma:versionID="c4710cd305d5838c628bd8d78517359c">
  <xsd:schema xmlns:xsd="http://www.w3.org/2001/XMLSchema" xmlns:xs="http://www.w3.org/2001/XMLSchema" xmlns:p="http://schemas.microsoft.com/office/2006/metadata/properties" targetNamespace="http://schemas.microsoft.com/office/2006/metadata/properties" ma:root="true" ma:fieldsID="07281aae1f70346f53b1150ef5abfb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6ADCF-9FFC-4C38-9E01-592B878F953F}">
  <ds:schemaRefs>
    <ds:schemaRef ds:uri="http://schemas.microsoft.com/sharepoint/v3/contenttype/forms"/>
  </ds:schemaRefs>
</ds:datastoreItem>
</file>

<file path=customXml/itemProps2.xml><?xml version="1.0" encoding="utf-8"?>
<ds:datastoreItem xmlns:ds="http://schemas.openxmlformats.org/officeDocument/2006/customXml" ds:itemID="{114AA95C-C94E-4624-AF9C-B2E1FEDE4A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986CDA-4944-4D8C-BACA-397E90A63387}">
  <ds:schemaRefs>
    <ds:schemaRef ds:uri="http://schemas.openxmlformats.org/officeDocument/2006/bibliography"/>
  </ds:schemaRefs>
</ds:datastoreItem>
</file>

<file path=customXml/itemProps4.xml><?xml version="1.0" encoding="utf-8"?>
<ds:datastoreItem xmlns:ds="http://schemas.openxmlformats.org/officeDocument/2006/customXml" ds:itemID="{F4E7E07B-DD26-4772-8090-424560D9A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10028</Words>
  <Characters>53154</Characters>
  <Application>Microsoft Office Word</Application>
  <DocSecurity>12</DocSecurity>
  <Lines>442</Lines>
  <Paragraphs>126</Paragraphs>
  <ScaleCrop>false</ScaleCrop>
  <HeadingPairs>
    <vt:vector size="2" baseType="variant">
      <vt:variant>
        <vt:lpstr>Rubrik</vt:lpstr>
      </vt:variant>
      <vt:variant>
        <vt:i4>1</vt:i4>
      </vt:variant>
    </vt:vector>
  </HeadingPairs>
  <TitlesOfParts>
    <vt:vector size="1" baseType="lpstr">
      <vt:lpstr>Nationell mall för patiensäkerhetsberättelse</vt:lpstr>
    </vt:vector>
  </TitlesOfParts>
  <Company/>
  <LinksUpToDate>false</LinksUpToDate>
  <CharactersWithSpaces>63056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Nationell mall för patiensäkerhetsberättelse</dc:title>
  <dc:creator>Christoffer Norbeck</dc:creator>
  <cp:lastModifiedBy>Jansson Karolin</cp:lastModifiedBy>
  <cp:revision>2</cp:revision>
  <cp:lastPrinted>2026-05-12T10:46:00Z</cp:lastPrinted>
  <dcterms:created xsi:type="dcterms:W3CDTF">2026-06-22T08:39:00Z</dcterms:created>
  <dcterms:modified xsi:type="dcterms:W3CDTF">2026-06-22T08:39:00Z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0x01010033DF10BEC0003745963631EA54F2FDB4</vt:lpwstr>
  </property>
  <property fmtid="{D5CDD505-2E9C-101B-9397-08002B2CF9AE}" pid="3" name="MSIP_Label_fbac6341-7359-42b1-877b-46cac6ea067b_ActionId">
    <vt:lpwstr>4ecbeabc-6b23-47e0-a9b7-a0b8a8e5245b</vt:lpwstr>
  </property>
  <property fmtid="{D5CDD505-2E9C-101B-9397-08002B2CF9AE}" pid="4" name="MSIP_Label_fbac6341-7359-42b1-877b-46cac6ea067b_Application">
    <vt:lpwstr>Microsoft Azure Information Protection</vt:lpwstr>
  </property>
  <property fmtid="{D5CDD505-2E9C-101B-9397-08002B2CF9AE}" pid="5" name="MSIP_Label_fbac6341-7359-42b1-877b-46cac6ea067b_Enabled">
    <vt:lpwstr>True</vt:lpwstr>
  </property>
  <property fmtid="{D5CDD505-2E9C-101B-9397-08002B2CF9AE}" pid="6" name="MSIP_Label_fbac6341-7359-42b1-877b-46cac6ea067b_Extended_MSFT_Method">
    <vt:lpwstr>Automatic</vt:lpwstr>
  </property>
  <property fmtid="{D5CDD505-2E9C-101B-9397-08002B2CF9AE}" pid="7" name="MSIP_Label_fbac6341-7359-42b1-877b-46cac6ea067b_Name">
    <vt:lpwstr>Intern</vt:lpwstr>
  </property>
  <property fmtid="{D5CDD505-2E9C-101B-9397-08002B2CF9AE}" pid="8" name="MSIP_Label_fbac6341-7359-42b1-877b-46cac6ea067b_Owner">
    <vt:lpwstr>gulli.malmborg@regionblekinge.se</vt:lpwstr>
  </property>
  <property fmtid="{D5CDD505-2E9C-101B-9397-08002B2CF9AE}" pid="9" name="MSIP_Label_fbac6341-7359-42b1-877b-46cac6ea067b_SetDate">
    <vt:lpwstr>2021-05-07T10:14:24.7798776Z</vt:lpwstr>
  </property>
  <property fmtid="{D5CDD505-2E9C-101B-9397-08002B2CF9AE}" pid="10" name="MSIP_Label_fbac6341-7359-42b1-877b-46cac6ea067b_SiteId">
    <vt:lpwstr>b864d79d-1d58-48a3-b396-10684dbf5445</vt:lpwstr>
  </property>
  <property fmtid="{D5CDD505-2E9C-101B-9397-08002B2CF9AE}" pid="11" name="Order">
    <vt:r8>161200</vt:r8>
  </property>
  <property fmtid="{D5CDD505-2E9C-101B-9397-08002B2CF9AE}" pid="12" name="Sensitivity">
    <vt:lpwstr>Intern</vt:lpwstr>
  </property>
  <property fmtid="{D5CDD505-2E9C-101B-9397-08002B2CF9AE}" pid="13" name="Typ">
    <vt:lpwstr>Brev</vt:lpwstr>
  </property>
</Properties>
</file>